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4AC" w:rsidRDefault="007E1EDD" w:rsidP="00EC6533">
      <w:pPr>
        <w:spacing w:after="0"/>
        <w:rPr>
          <w:rFonts w:ascii="Times New Roman" w:hAnsi="Times New Roman" w:cs="Times New Roman"/>
          <w:sz w:val="2"/>
          <w:szCs w:val="2"/>
        </w:rPr>
      </w:pPr>
      <w:r>
        <w:rPr>
          <w:rFonts w:ascii="Times New Roman" w:hAnsi="Times New Roman" w:cs="Times New Roman"/>
          <w:sz w:val="2"/>
          <w:szCs w:val="2"/>
          <w:lang w:val="en"/>
        </w:rPr>
        <w:t>3</w:t>
      </w:r>
    </w:p>
    <w:p w:rsidR="007E1EDD" w:rsidRDefault="007E1EDD" w:rsidP="00EC6533">
      <w:pPr>
        <w:spacing w:after="0"/>
        <w:rPr>
          <w:rFonts w:ascii="Times New Roman" w:hAnsi="Times New Roman" w:cs="Times New Roman"/>
          <w:sz w:val="2"/>
          <w:szCs w:val="2"/>
        </w:rPr>
      </w:pPr>
    </w:p>
    <w:p w:rsidR="007E1EDD" w:rsidRDefault="007E1EDD" w:rsidP="00EC6533">
      <w:pPr>
        <w:spacing w:after="0"/>
        <w:rPr>
          <w:rFonts w:ascii="Times New Roman" w:hAnsi="Times New Roman" w:cs="Times New Roman"/>
          <w:sz w:val="2"/>
          <w:szCs w:val="2"/>
        </w:rPr>
      </w:pPr>
    </w:p>
    <w:p w:rsidR="007E1EDD" w:rsidRDefault="007E1EDD" w:rsidP="00EC6533">
      <w:pPr>
        <w:spacing w:after="0"/>
        <w:rPr>
          <w:rFonts w:ascii="Times New Roman" w:hAnsi="Times New Roman" w:cs="Times New Roman"/>
          <w:sz w:val="2"/>
          <w:szCs w:val="2"/>
        </w:rPr>
      </w:pPr>
    </w:p>
    <w:p w:rsidR="007E1EDD" w:rsidRPr="007E1EDD" w:rsidRDefault="007E1EDD" w:rsidP="00EC6533">
      <w:pPr>
        <w:spacing w:after="0"/>
        <w:rPr>
          <w:rFonts w:ascii="Times New Roman" w:hAnsi="Times New Roman" w:cs="Times New Roman"/>
          <w:sz w:val="24"/>
          <w:szCs w:val="24"/>
        </w:rPr>
      </w:pPr>
    </w:p>
    <w:tbl>
      <w:tblPr>
        <w:tblStyle w:val="Tabela-Siatka"/>
        <w:tblW w:w="14220" w:type="dxa"/>
        <w:jc w:val="center"/>
        <w:tblLook w:val="04A0" w:firstRow="1" w:lastRow="0" w:firstColumn="1" w:lastColumn="0" w:noHBand="0" w:noVBand="1"/>
      </w:tblPr>
      <w:tblGrid>
        <w:gridCol w:w="2660"/>
        <w:gridCol w:w="356"/>
        <w:gridCol w:w="2376"/>
        <w:gridCol w:w="3820"/>
        <w:gridCol w:w="1270"/>
        <w:gridCol w:w="1869"/>
        <w:gridCol w:w="1869"/>
      </w:tblGrid>
      <w:tr w:rsidR="00700703" w:rsidRPr="00F12156" w:rsidTr="00C53B11">
        <w:trPr>
          <w:jc w:val="center"/>
        </w:trPr>
        <w:tc>
          <w:tcPr>
            <w:tcW w:w="14220" w:type="dxa"/>
            <w:gridSpan w:val="7"/>
            <w:shd w:val="clear" w:color="auto" w:fill="D9D9D9" w:themeFill="background1" w:themeFillShade="D9"/>
          </w:tcPr>
          <w:p w:rsidR="00700703" w:rsidRPr="00B4716C" w:rsidRDefault="00BE6754" w:rsidP="007E1EDD">
            <w:pPr>
              <w:jc w:val="center"/>
              <w:rPr>
                <w:rFonts w:ascii="Times New Roman" w:hAnsi="Times New Roman" w:cs="Times New Roman"/>
                <w:b/>
                <w:sz w:val="28"/>
                <w:lang w:val="en-US"/>
              </w:rPr>
            </w:pPr>
            <w:r>
              <w:rPr>
                <w:rFonts w:ascii="Times New Roman" w:hAnsi="Times New Roman" w:cs="Times New Roman"/>
                <w:b/>
                <w:bCs/>
                <w:sz w:val="28"/>
                <w:lang w:val="en"/>
              </w:rPr>
              <w:t xml:space="preserve">Technical specification </w:t>
            </w:r>
            <w:r>
              <w:rPr>
                <w:rFonts w:ascii="Times New Roman" w:hAnsi="Times New Roman" w:cs="Times New Roman"/>
                <w:b/>
                <w:bCs/>
                <w:sz w:val="28"/>
                <w:szCs w:val="28"/>
                <w:lang w:val="en"/>
              </w:rPr>
              <w:t>of refining and filtering station</w:t>
            </w:r>
          </w:p>
        </w:tc>
      </w:tr>
      <w:tr w:rsidR="00786070" w:rsidTr="00786070">
        <w:trPr>
          <w:jc w:val="center"/>
        </w:trPr>
        <w:tc>
          <w:tcPr>
            <w:tcW w:w="2660" w:type="dxa"/>
          </w:tcPr>
          <w:p w:rsidR="00786070" w:rsidRDefault="00786070" w:rsidP="007E1EDD">
            <w:pPr>
              <w:rPr>
                <w:rFonts w:ascii="Times New Roman" w:hAnsi="Times New Roman" w:cs="Times New Roman"/>
                <w:i/>
                <w:sz w:val="24"/>
              </w:rPr>
            </w:pPr>
            <w:r>
              <w:rPr>
                <w:rFonts w:ascii="Times New Roman" w:hAnsi="Times New Roman" w:cs="Times New Roman"/>
                <w:i/>
                <w:iCs/>
                <w:sz w:val="24"/>
                <w:lang w:val="en"/>
              </w:rPr>
              <w:t>Document Number:</w:t>
            </w:r>
          </w:p>
        </w:tc>
        <w:tc>
          <w:tcPr>
            <w:tcW w:w="11560" w:type="dxa"/>
            <w:gridSpan w:val="6"/>
          </w:tcPr>
          <w:p w:rsidR="00786070" w:rsidRPr="00772509" w:rsidRDefault="00BE6754" w:rsidP="00700703">
            <w:pPr>
              <w:jc w:val="center"/>
              <w:rPr>
                <w:rFonts w:ascii="Times New Roman" w:hAnsi="Times New Roman" w:cs="Times New Roman"/>
                <w:sz w:val="24"/>
              </w:rPr>
            </w:pPr>
            <w:r>
              <w:rPr>
                <w:rFonts w:ascii="Times New Roman" w:hAnsi="Times New Roman" w:cs="Times New Roman"/>
                <w:sz w:val="24"/>
                <w:lang w:val="en"/>
              </w:rPr>
              <w:t>TS NPA/0044-2</w:t>
            </w:r>
          </w:p>
        </w:tc>
      </w:tr>
      <w:tr w:rsidR="00786070" w:rsidTr="00786070">
        <w:trPr>
          <w:jc w:val="center"/>
        </w:trPr>
        <w:tc>
          <w:tcPr>
            <w:tcW w:w="2660" w:type="dxa"/>
          </w:tcPr>
          <w:p w:rsidR="00786070" w:rsidRDefault="00786070" w:rsidP="007E1EDD">
            <w:pPr>
              <w:rPr>
                <w:rFonts w:ascii="Times New Roman" w:hAnsi="Times New Roman" w:cs="Times New Roman"/>
                <w:i/>
                <w:sz w:val="24"/>
              </w:rPr>
            </w:pPr>
            <w:r>
              <w:rPr>
                <w:rFonts w:ascii="Times New Roman" w:hAnsi="Times New Roman" w:cs="Times New Roman"/>
                <w:i/>
                <w:iCs/>
                <w:sz w:val="24"/>
                <w:lang w:val="en"/>
              </w:rPr>
              <w:t>Document Version:</w:t>
            </w:r>
          </w:p>
        </w:tc>
        <w:tc>
          <w:tcPr>
            <w:tcW w:w="11560" w:type="dxa"/>
            <w:gridSpan w:val="6"/>
          </w:tcPr>
          <w:p w:rsidR="00786070" w:rsidRPr="00771CEE" w:rsidRDefault="00786070" w:rsidP="00771CEE">
            <w:pPr>
              <w:jc w:val="center"/>
              <w:rPr>
                <w:rFonts w:ascii="Times New Roman" w:hAnsi="Times New Roman" w:cs="Times New Roman"/>
                <w:sz w:val="24"/>
              </w:rPr>
            </w:pPr>
            <w:r>
              <w:rPr>
                <w:rFonts w:ascii="Times New Roman" w:hAnsi="Times New Roman" w:cs="Times New Roman"/>
                <w:b/>
                <w:bCs/>
                <w:sz w:val="24"/>
                <w:lang w:val="en"/>
              </w:rPr>
              <w:t>3.0</w:t>
            </w:r>
            <w:r>
              <w:rPr>
                <w:rFonts w:ascii="Times New Roman" w:hAnsi="Times New Roman" w:cs="Times New Roman"/>
                <w:sz w:val="24"/>
                <w:lang w:val="en"/>
              </w:rPr>
              <w:t xml:space="preserve"> </w:t>
            </w:r>
          </w:p>
        </w:tc>
      </w:tr>
      <w:tr w:rsidR="00786070" w:rsidRPr="00772509" w:rsidTr="00786070">
        <w:trPr>
          <w:jc w:val="center"/>
        </w:trPr>
        <w:tc>
          <w:tcPr>
            <w:tcW w:w="2660" w:type="dxa"/>
          </w:tcPr>
          <w:p w:rsidR="00786070" w:rsidRPr="007F6E22" w:rsidRDefault="00786070" w:rsidP="007E1EDD">
            <w:pPr>
              <w:rPr>
                <w:rFonts w:ascii="Times New Roman" w:hAnsi="Times New Roman" w:cs="Times New Roman"/>
                <w:i/>
                <w:sz w:val="24"/>
              </w:rPr>
            </w:pPr>
            <w:r>
              <w:rPr>
                <w:rFonts w:ascii="Times New Roman" w:hAnsi="Times New Roman" w:cs="Times New Roman"/>
                <w:i/>
                <w:iCs/>
                <w:sz w:val="24"/>
                <w:lang w:val="en"/>
              </w:rPr>
              <w:t>Modification date:</w:t>
            </w:r>
          </w:p>
        </w:tc>
        <w:tc>
          <w:tcPr>
            <w:tcW w:w="11560" w:type="dxa"/>
            <w:gridSpan w:val="6"/>
          </w:tcPr>
          <w:p w:rsidR="00786070" w:rsidRPr="00771CEE" w:rsidRDefault="00A72C6F" w:rsidP="00771CEE">
            <w:pPr>
              <w:jc w:val="center"/>
              <w:rPr>
                <w:rFonts w:ascii="Times New Roman" w:hAnsi="Times New Roman" w:cs="Times New Roman"/>
                <w:sz w:val="24"/>
              </w:rPr>
            </w:pPr>
            <w:r>
              <w:rPr>
                <w:rFonts w:ascii="Times New Roman" w:hAnsi="Times New Roman" w:cs="Times New Roman"/>
                <w:sz w:val="24"/>
                <w:lang w:val="en"/>
              </w:rPr>
              <w:t>20</w:t>
            </w:r>
            <w:r w:rsidR="00771CEE">
              <w:rPr>
                <w:rFonts w:ascii="Times New Roman" w:hAnsi="Times New Roman" w:cs="Times New Roman"/>
                <w:sz w:val="24"/>
                <w:lang w:val="en"/>
              </w:rPr>
              <w:t>.07.2017</w:t>
            </w:r>
          </w:p>
        </w:tc>
      </w:tr>
      <w:tr w:rsidR="00786070" w:rsidRPr="00772509" w:rsidTr="00786070">
        <w:trPr>
          <w:trHeight w:val="133"/>
          <w:jc w:val="center"/>
        </w:trPr>
        <w:tc>
          <w:tcPr>
            <w:tcW w:w="2660" w:type="dxa"/>
          </w:tcPr>
          <w:p w:rsidR="00786070" w:rsidRPr="007F6E22" w:rsidRDefault="00786070" w:rsidP="007E1EDD">
            <w:pPr>
              <w:rPr>
                <w:rFonts w:ascii="Times New Roman" w:hAnsi="Times New Roman" w:cs="Times New Roman"/>
                <w:i/>
                <w:sz w:val="24"/>
              </w:rPr>
            </w:pPr>
            <w:r>
              <w:rPr>
                <w:rFonts w:ascii="Times New Roman" w:hAnsi="Times New Roman" w:cs="Times New Roman"/>
                <w:i/>
                <w:iCs/>
                <w:sz w:val="24"/>
                <w:lang w:val="en"/>
              </w:rPr>
              <w:t>Project coordinator:</w:t>
            </w:r>
          </w:p>
        </w:tc>
        <w:tc>
          <w:tcPr>
            <w:tcW w:w="11560" w:type="dxa"/>
            <w:gridSpan w:val="6"/>
          </w:tcPr>
          <w:p w:rsidR="00786070" w:rsidRPr="00771CEE" w:rsidRDefault="00786070" w:rsidP="00700703">
            <w:pPr>
              <w:jc w:val="center"/>
              <w:rPr>
                <w:rFonts w:ascii="Times New Roman" w:hAnsi="Times New Roman" w:cs="Times New Roman"/>
                <w:sz w:val="24"/>
              </w:rPr>
            </w:pPr>
            <w:r>
              <w:rPr>
                <w:rFonts w:ascii="Times New Roman" w:hAnsi="Times New Roman" w:cs="Times New Roman"/>
                <w:sz w:val="24"/>
                <w:lang w:val="en"/>
              </w:rPr>
              <w:t>Piotr Uliasz</w:t>
            </w:r>
          </w:p>
        </w:tc>
      </w:tr>
      <w:tr w:rsidR="00786070" w:rsidRPr="00772509" w:rsidTr="00786070">
        <w:trPr>
          <w:jc w:val="center"/>
        </w:trPr>
        <w:tc>
          <w:tcPr>
            <w:tcW w:w="2660" w:type="dxa"/>
          </w:tcPr>
          <w:p w:rsidR="00786070" w:rsidRPr="007F6E22" w:rsidRDefault="00786070" w:rsidP="007E1EDD">
            <w:pPr>
              <w:rPr>
                <w:rFonts w:ascii="Times New Roman" w:hAnsi="Times New Roman" w:cs="Times New Roman"/>
                <w:i/>
                <w:sz w:val="24"/>
              </w:rPr>
            </w:pPr>
            <w:r>
              <w:rPr>
                <w:rFonts w:ascii="Times New Roman" w:hAnsi="Times New Roman" w:cs="Times New Roman"/>
                <w:i/>
                <w:iCs/>
                <w:sz w:val="24"/>
                <w:lang w:val="en"/>
              </w:rPr>
              <w:t>E-mail:</w:t>
            </w:r>
          </w:p>
        </w:tc>
        <w:tc>
          <w:tcPr>
            <w:tcW w:w="11560" w:type="dxa"/>
            <w:gridSpan w:val="6"/>
          </w:tcPr>
          <w:p w:rsidR="00786070" w:rsidRDefault="00786070" w:rsidP="00700703">
            <w:pPr>
              <w:jc w:val="center"/>
              <w:rPr>
                <w:rFonts w:ascii="Times New Roman" w:hAnsi="Times New Roman" w:cs="Times New Roman"/>
                <w:sz w:val="24"/>
              </w:rPr>
            </w:pPr>
            <w:r>
              <w:rPr>
                <w:rFonts w:ascii="Times New Roman" w:hAnsi="Times New Roman" w:cs="Times New Roman"/>
                <w:sz w:val="24"/>
                <w:lang w:val="en"/>
              </w:rPr>
              <w:t>piotr.uliasz@npa.pl</w:t>
            </w:r>
          </w:p>
        </w:tc>
      </w:tr>
      <w:tr w:rsidR="00700703" w:rsidRPr="00F12156" w:rsidTr="00D61F6F">
        <w:trPr>
          <w:trHeight w:val="2110"/>
          <w:jc w:val="center"/>
        </w:trPr>
        <w:tc>
          <w:tcPr>
            <w:tcW w:w="14220" w:type="dxa"/>
            <w:gridSpan w:val="7"/>
          </w:tcPr>
          <w:p w:rsidR="00BE6754" w:rsidRPr="00B4716C" w:rsidRDefault="00BE6754" w:rsidP="00BE6754">
            <w:pPr>
              <w:rPr>
                <w:rFonts w:ascii="Times New Roman" w:hAnsi="Times New Roman" w:cs="Times New Roman"/>
                <w:i/>
                <w:sz w:val="24"/>
                <w:lang w:val="en-US"/>
              </w:rPr>
            </w:pPr>
            <w:r>
              <w:rPr>
                <w:rFonts w:ascii="Times New Roman" w:hAnsi="Times New Roman" w:cs="Times New Roman"/>
                <w:i/>
                <w:iCs/>
                <w:sz w:val="24"/>
                <w:lang w:val="en"/>
              </w:rPr>
              <w:t>General description of the refining and filtering station</w:t>
            </w:r>
          </w:p>
          <w:p w:rsidR="00700703" w:rsidRPr="00B4716C" w:rsidRDefault="00BE6754" w:rsidP="00BE6754">
            <w:pPr>
              <w:jc w:val="both"/>
              <w:rPr>
                <w:rFonts w:ascii="Times New Roman" w:hAnsi="Times New Roman" w:cs="Times New Roman"/>
                <w:i/>
                <w:sz w:val="24"/>
                <w:lang w:val="en-US"/>
              </w:rPr>
            </w:pPr>
            <w:r>
              <w:rPr>
                <w:rFonts w:ascii="Times New Roman" w:hAnsi="Times New Roman" w:cs="Times New Roman"/>
                <w:sz w:val="24"/>
                <w:lang w:val="en"/>
              </w:rPr>
              <w:t>Refining and filtration is a stage in the technology of producing wire rod from aluminum and aluminum alloys following the liquid metal alloying stage. The refining and filtration station is an element designed for the performance of the following technological processes: gas refining, filtration and structure modification in the refining and filtration stage. In result of the performed processes liquid metal is obtained at a certain temperature and technological parameters. The next step in technology is casting and rolling. Critical parameters of the refining and filtering station are: production rate adopted to the production capacity of the CCR line – 5000 kg/h for aluminum EN AW 1370, hydrogen content in the liquid metal after refining - max 0.15 ml/100 g and the inclusion removal efficiency - min 95%.</w:t>
            </w:r>
          </w:p>
        </w:tc>
      </w:tr>
      <w:tr w:rsidR="00771CEE" w:rsidRPr="00F12156" w:rsidTr="00981C2E">
        <w:trPr>
          <w:trHeight w:val="320"/>
          <w:jc w:val="center"/>
        </w:trPr>
        <w:tc>
          <w:tcPr>
            <w:tcW w:w="9212" w:type="dxa"/>
            <w:gridSpan w:val="4"/>
            <w:vMerge w:val="restart"/>
          </w:tcPr>
          <w:p w:rsidR="00771CEE" w:rsidRPr="00B4716C" w:rsidRDefault="00771CEE" w:rsidP="00771CEE">
            <w:pPr>
              <w:jc w:val="both"/>
              <w:rPr>
                <w:rFonts w:ascii="Times New Roman" w:hAnsi="Times New Roman" w:cs="Times New Roman"/>
                <w:b/>
                <w:sz w:val="24"/>
                <w:lang w:val="en-US"/>
              </w:rPr>
            </w:pPr>
            <w:r>
              <w:rPr>
                <w:rFonts w:ascii="Times New Roman" w:hAnsi="Times New Roman" w:cs="Times New Roman"/>
                <w:b/>
                <w:bCs/>
                <w:sz w:val="24"/>
                <w:lang w:val="en"/>
              </w:rPr>
              <w:t>The supplier of the refining and filtration station understands that:</w:t>
            </w:r>
          </w:p>
          <w:p w:rsidR="00771CEE" w:rsidRPr="00B4716C" w:rsidRDefault="00771CEE" w:rsidP="00771CEE">
            <w:pPr>
              <w:pStyle w:val="Akapitzlist"/>
              <w:numPr>
                <w:ilvl w:val="0"/>
                <w:numId w:val="5"/>
              </w:numPr>
              <w:jc w:val="both"/>
              <w:rPr>
                <w:rFonts w:ascii="Times New Roman" w:hAnsi="Times New Roman" w:cs="Times New Roman"/>
                <w:sz w:val="24"/>
                <w:lang w:val="en-US"/>
              </w:rPr>
            </w:pPr>
            <w:r>
              <w:rPr>
                <w:rFonts w:ascii="Times New Roman" w:hAnsi="Times New Roman" w:cs="Times New Roman"/>
                <w:sz w:val="24"/>
                <w:lang w:val="en"/>
              </w:rPr>
              <w:t xml:space="preserve">The Buyer's specific requirements for the parameters of equipment within the range of the function blocks of the refining and filtering station described below are above-standard requirements in relation to typical equipment used in station. </w:t>
            </w:r>
            <w:r>
              <w:rPr>
                <w:rFonts w:ascii="Times New Roman" w:hAnsi="Times New Roman" w:cs="Times New Roman"/>
                <w:b/>
                <w:bCs/>
                <w:sz w:val="24"/>
                <w:lang w:val="en"/>
              </w:rPr>
              <w:t xml:space="preserve">A CONDITION OF FULFILLING THE BUYER'S REQUIREMENTS IS TO PRESENT A BRIEF DESCRIPTION OF ALL ELEMENTS OF THE REFINING AND FILTERING STATION AND TO PROVE FULFILLMENT BY THE OFFERED SOLUTION OF ALL OF THE BUYER’S SPECIAL REQUIREMENTS. </w:t>
            </w:r>
          </w:p>
          <w:p w:rsidR="00771CEE" w:rsidRPr="00B4716C" w:rsidRDefault="00771CEE" w:rsidP="00771CEE">
            <w:pPr>
              <w:pStyle w:val="Akapitzlist"/>
              <w:jc w:val="both"/>
              <w:rPr>
                <w:rFonts w:ascii="Times New Roman" w:hAnsi="Times New Roman" w:cs="Times New Roman"/>
                <w:sz w:val="24"/>
                <w:lang w:val="en-US"/>
              </w:rPr>
            </w:pPr>
            <w:r>
              <w:rPr>
                <w:rFonts w:ascii="Times New Roman" w:hAnsi="Times New Roman" w:cs="Times New Roman"/>
                <w:sz w:val="24"/>
                <w:lang w:val="en"/>
              </w:rPr>
              <w:t>the Buyer’s failure to specify any of the standard element of the equipment for the refining and filtering station used on the market does not imply it is not required. In case of any doubts regarding the scope and completeness of the delivery, not described in this specification, the Supplier is supposed to request the Buyer to clarify the content of the Terms of Reference in the manner specified in point</w:t>
            </w:r>
            <w:r w:rsidR="00F12156">
              <w:rPr>
                <w:rFonts w:ascii="Times New Roman" w:hAnsi="Times New Roman" w:cs="Times New Roman"/>
                <w:sz w:val="24"/>
                <w:lang w:val="en"/>
              </w:rPr>
              <w:t xml:space="preserve"> in </w:t>
            </w:r>
            <w:r w:rsidR="00F12156" w:rsidRPr="00406EBA">
              <w:rPr>
                <w:rFonts w:ascii="Times New Roman" w:hAnsi="Times New Roman" w:cs="Times New Roman"/>
                <w:sz w:val="24"/>
                <w:lang w:val="en"/>
              </w:rPr>
              <w:t>section</w:t>
            </w:r>
            <w:r w:rsidR="00F12156">
              <w:rPr>
                <w:rFonts w:ascii="Times New Roman" w:hAnsi="Times New Roman" w:cs="Times New Roman"/>
                <w:sz w:val="24"/>
                <w:lang w:val="en"/>
              </w:rPr>
              <w:t xml:space="preserve"> </w:t>
            </w:r>
            <w:r w:rsidR="00F12156" w:rsidRPr="00406EBA">
              <w:rPr>
                <w:rFonts w:ascii="Times New Roman" w:hAnsi="Times New Roman" w:cs="Times New Roman"/>
                <w:sz w:val="24"/>
                <w:lang w:val="en-US"/>
              </w:rPr>
              <w:t xml:space="preserve">II. 12. </w:t>
            </w:r>
            <w:r w:rsidR="00F12156">
              <w:rPr>
                <w:rFonts w:ascii="Times New Roman" w:hAnsi="Times New Roman" w:cs="Times New Roman"/>
                <w:sz w:val="24"/>
                <w:lang w:val="en-US"/>
              </w:rPr>
              <w:t>point</w:t>
            </w:r>
            <w:r w:rsidR="00F12156" w:rsidRPr="00406EBA">
              <w:rPr>
                <w:rFonts w:ascii="Times New Roman" w:hAnsi="Times New Roman" w:cs="Times New Roman"/>
                <w:sz w:val="24"/>
                <w:lang w:val="en-US"/>
              </w:rPr>
              <w:t xml:space="preserve"> 2 i 3 </w:t>
            </w:r>
            <w:r w:rsidR="00F12156">
              <w:rPr>
                <w:rFonts w:ascii="Times New Roman" w:hAnsi="Times New Roman" w:cs="Times New Roman"/>
                <w:sz w:val="24"/>
                <w:lang w:val="en"/>
              </w:rPr>
              <w:t xml:space="preserve">of the Terms of Reference. </w:t>
            </w:r>
          </w:p>
        </w:tc>
        <w:tc>
          <w:tcPr>
            <w:tcW w:w="5008" w:type="dxa"/>
            <w:gridSpan w:val="3"/>
            <w:vAlign w:val="center"/>
          </w:tcPr>
          <w:p w:rsidR="00771CEE" w:rsidRPr="00B4716C" w:rsidRDefault="00771CEE" w:rsidP="00CA60F0">
            <w:pPr>
              <w:jc w:val="center"/>
              <w:rPr>
                <w:rFonts w:ascii="Times New Roman" w:hAnsi="Times New Roman" w:cs="Times New Roman"/>
                <w:b/>
                <w:sz w:val="24"/>
                <w:lang w:val="en-US"/>
              </w:rPr>
            </w:pPr>
            <w:r>
              <w:rPr>
                <w:rFonts w:ascii="Times New Roman" w:hAnsi="Times New Roman" w:cs="Times New Roman"/>
                <w:b/>
                <w:bCs/>
                <w:sz w:val="24"/>
                <w:lang w:val="en"/>
              </w:rPr>
              <w:t>COMPLETED BY THE BIDDER</w:t>
            </w:r>
          </w:p>
          <w:p w:rsidR="00771CEE" w:rsidRPr="00B4716C" w:rsidRDefault="00771CEE" w:rsidP="00CA60F0">
            <w:pPr>
              <w:jc w:val="center"/>
              <w:rPr>
                <w:rFonts w:ascii="Times New Roman" w:hAnsi="Times New Roman" w:cs="Times New Roman"/>
                <w:i/>
                <w:sz w:val="24"/>
                <w:lang w:val="en-US"/>
              </w:rPr>
            </w:pPr>
            <w:r>
              <w:rPr>
                <w:rFonts w:ascii="Times New Roman" w:hAnsi="Times New Roman" w:cs="Times New Roman"/>
                <w:i/>
                <w:iCs/>
                <w:sz w:val="24"/>
                <w:lang w:val="en"/>
              </w:rPr>
              <w:t>(* delete when inapplicable)</w:t>
            </w:r>
          </w:p>
        </w:tc>
      </w:tr>
      <w:tr w:rsidR="00771CEE" w:rsidRPr="00F12156" w:rsidTr="00981C2E">
        <w:trPr>
          <w:trHeight w:val="440"/>
          <w:jc w:val="center"/>
        </w:trPr>
        <w:tc>
          <w:tcPr>
            <w:tcW w:w="9212" w:type="dxa"/>
            <w:gridSpan w:val="4"/>
            <w:vMerge/>
          </w:tcPr>
          <w:p w:rsidR="00771CEE" w:rsidRPr="00B4716C" w:rsidRDefault="00771CEE" w:rsidP="00771CEE">
            <w:pPr>
              <w:pStyle w:val="Akapitzlist"/>
              <w:jc w:val="both"/>
              <w:rPr>
                <w:rFonts w:ascii="Times New Roman" w:hAnsi="Times New Roman" w:cs="Times New Roman"/>
                <w:b/>
                <w:sz w:val="24"/>
                <w:lang w:val="en-US"/>
              </w:rPr>
            </w:pPr>
          </w:p>
        </w:tc>
        <w:tc>
          <w:tcPr>
            <w:tcW w:w="5008" w:type="dxa"/>
            <w:gridSpan w:val="3"/>
            <w:vAlign w:val="center"/>
          </w:tcPr>
          <w:p w:rsidR="00771CEE" w:rsidRPr="00B4716C" w:rsidRDefault="00771CEE" w:rsidP="00CA60F0">
            <w:pPr>
              <w:jc w:val="center"/>
              <w:rPr>
                <w:rFonts w:ascii="Times New Roman" w:hAnsi="Times New Roman" w:cs="Times New Roman"/>
                <w:i/>
                <w:sz w:val="24"/>
                <w:lang w:val="en-US"/>
              </w:rPr>
            </w:pPr>
            <w:r>
              <w:rPr>
                <w:rFonts w:ascii="Times New Roman" w:hAnsi="Times New Roman" w:cs="Times New Roman"/>
                <w:i/>
                <w:iCs/>
                <w:sz w:val="24"/>
                <w:lang w:val="en"/>
              </w:rPr>
              <w:t>I CONFIRM / I DO NOT CONFIRM*</w:t>
            </w:r>
          </w:p>
        </w:tc>
      </w:tr>
      <w:tr w:rsidR="00A95744" w:rsidRPr="00F12156" w:rsidTr="00981C2E">
        <w:trPr>
          <w:trHeight w:val="328"/>
          <w:jc w:val="center"/>
        </w:trPr>
        <w:tc>
          <w:tcPr>
            <w:tcW w:w="3016" w:type="dxa"/>
            <w:gridSpan w:val="2"/>
            <w:vMerge w:val="restart"/>
            <w:vAlign w:val="center"/>
          </w:tcPr>
          <w:p w:rsidR="00A95744" w:rsidRDefault="00A95744" w:rsidP="007E1EDD">
            <w:pPr>
              <w:jc w:val="center"/>
              <w:rPr>
                <w:rFonts w:ascii="Times New Roman" w:hAnsi="Times New Roman" w:cs="Times New Roman"/>
                <w:b/>
                <w:sz w:val="24"/>
              </w:rPr>
            </w:pPr>
            <w:r>
              <w:rPr>
                <w:rFonts w:ascii="Times New Roman" w:hAnsi="Times New Roman" w:cs="Times New Roman"/>
                <w:b/>
                <w:bCs/>
                <w:sz w:val="24"/>
                <w:lang w:val="en"/>
              </w:rPr>
              <w:t>Scope</w:t>
            </w:r>
          </w:p>
          <w:p w:rsidR="00A95744" w:rsidRPr="007C4108" w:rsidRDefault="00A95744" w:rsidP="007E1EDD">
            <w:pPr>
              <w:jc w:val="center"/>
              <w:rPr>
                <w:rFonts w:ascii="Times New Roman" w:hAnsi="Times New Roman" w:cs="Times New Roman"/>
                <w:b/>
                <w:sz w:val="24"/>
              </w:rPr>
            </w:pPr>
            <w:r>
              <w:rPr>
                <w:rFonts w:ascii="Times New Roman" w:hAnsi="Times New Roman" w:cs="Times New Roman"/>
                <w:b/>
                <w:bCs/>
                <w:sz w:val="24"/>
                <w:lang w:val="en"/>
              </w:rPr>
              <w:t>(I, II, III, ...)</w:t>
            </w:r>
          </w:p>
        </w:tc>
        <w:tc>
          <w:tcPr>
            <w:tcW w:w="2376" w:type="dxa"/>
            <w:vMerge w:val="restart"/>
            <w:vAlign w:val="center"/>
          </w:tcPr>
          <w:p w:rsidR="00A95744" w:rsidRDefault="00A95744" w:rsidP="007E1EDD">
            <w:pPr>
              <w:jc w:val="center"/>
              <w:rPr>
                <w:rFonts w:ascii="Times New Roman" w:hAnsi="Times New Roman" w:cs="Times New Roman"/>
                <w:b/>
                <w:sz w:val="24"/>
              </w:rPr>
            </w:pPr>
            <w:r>
              <w:rPr>
                <w:rFonts w:ascii="Times New Roman" w:hAnsi="Times New Roman" w:cs="Times New Roman"/>
                <w:b/>
                <w:bCs/>
                <w:sz w:val="24"/>
                <w:lang w:val="en"/>
              </w:rPr>
              <w:t>Parameter</w:t>
            </w:r>
          </w:p>
          <w:p w:rsidR="00A95744" w:rsidRPr="007C4108" w:rsidRDefault="00A95744" w:rsidP="007E1EDD">
            <w:pPr>
              <w:jc w:val="center"/>
              <w:rPr>
                <w:rFonts w:ascii="Times New Roman" w:hAnsi="Times New Roman" w:cs="Times New Roman"/>
                <w:b/>
                <w:sz w:val="24"/>
              </w:rPr>
            </w:pPr>
            <w:r>
              <w:rPr>
                <w:rFonts w:ascii="Times New Roman" w:hAnsi="Times New Roman" w:cs="Times New Roman"/>
                <w:b/>
                <w:bCs/>
                <w:sz w:val="24"/>
                <w:lang w:val="en"/>
              </w:rPr>
              <w:t>(a, b, c, …)</w:t>
            </w:r>
          </w:p>
        </w:tc>
        <w:tc>
          <w:tcPr>
            <w:tcW w:w="3820" w:type="dxa"/>
            <w:vMerge w:val="restart"/>
            <w:vAlign w:val="center"/>
          </w:tcPr>
          <w:p w:rsidR="00A95744" w:rsidRDefault="00A95744" w:rsidP="007E1EDD">
            <w:pPr>
              <w:jc w:val="center"/>
              <w:rPr>
                <w:rFonts w:ascii="Times New Roman" w:hAnsi="Times New Roman" w:cs="Times New Roman"/>
                <w:b/>
                <w:sz w:val="24"/>
              </w:rPr>
            </w:pPr>
            <w:r>
              <w:rPr>
                <w:rFonts w:ascii="Times New Roman" w:hAnsi="Times New Roman" w:cs="Times New Roman"/>
                <w:b/>
                <w:bCs/>
                <w:sz w:val="24"/>
                <w:lang w:val="en"/>
              </w:rPr>
              <w:t>Requirement</w:t>
            </w:r>
          </w:p>
          <w:p w:rsidR="00A95744" w:rsidRPr="007C4108" w:rsidRDefault="00A95744" w:rsidP="00700703">
            <w:pPr>
              <w:jc w:val="center"/>
              <w:rPr>
                <w:rFonts w:ascii="Times New Roman" w:hAnsi="Times New Roman" w:cs="Times New Roman"/>
                <w:b/>
                <w:sz w:val="24"/>
              </w:rPr>
            </w:pPr>
            <w:r>
              <w:rPr>
                <w:rFonts w:ascii="Times New Roman" w:hAnsi="Times New Roman" w:cs="Times New Roman"/>
                <w:b/>
                <w:bCs/>
                <w:sz w:val="24"/>
                <w:lang w:val="en"/>
              </w:rPr>
              <w:t>(1, 2, 3, ...)</w:t>
            </w:r>
          </w:p>
        </w:tc>
        <w:tc>
          <w:tcPr>
            <w:tcW w:w="1270" w:type="dxa"/>
            <w:vMerge w:val="restart"/>
            <w:vAlign w:val="center"/>
          </w:tcPr>
          <w:p w:rsidR="00A95744" w:rsidRDefault="00A95744" w:rsidP="00700703">
            <w:pPr>
              <w:jc w:val="center"/>
              <w:rPr>
                <w:rFonts w:ascii="Times New Roman" w:hAnsi="Times New Roman" w:cs="Times New Roman"/>
                <w:b/>
                <w:sz w:val="24"/>
              </w:rPr>
            </w:pPr>
            <w:r>
              <w:rPr>
                <w:rFonts w:ascii="Times New Roman" w:hAnsi="Times New Roman" w:cs="Times New Roman"/>
                <w:b/>
                <w:bCs/>
                <w:sz w:val="24"/>
                <w:lang w:val="en"/>
              </w:rPr>
              <w:t xml:space="preserve">No. of </w:t>
            </w:r>
            <w:r>
              <w:rPr>
                <w:rFonts w:ascii="Times New Roman" w:hAnsi="Times New Roman" w:cs="Times New Roman"/>
                <w:b/>
                <w:bCs/>
                <w:sz w:val="24"/>
                <w:lang w:val="en"/>
              </w:rPr>
              <w:lastRenderedPageBreak/>
              <w:t>criterion</w:t>
            </w:r>
          </w:p>
        </w:tc>
        <w:tc>
          <w:tcPr>
            <w:tcW w:w="3738" w:type="dxa"/>
            <w:gridSpan w:val="2"/>
            <w:vAlign w:val="center"/>
          </w:tcPr>
          <w:p w:rsidR="00A95744" w:rsidRPr="00B4716C" w:rsidRDefault="00A95744" w:rsidP="00A95744">
            <w:pPr>
              <w:jc w:val="center"/>
              <w:rPr>
                <w:rFonts w:ascii="Times New Roman" w:hAnsi="Times New Roman" w:cs="Times New Roman"/>
                <w:b/>
                <w:sz w:val="24"/>
                <w:lang w:val="en-US"/>
              </w:rPr>
            </w:pPr>
            <w:r>
              <w:rPr>
                <w:rFonts w:ascii="Times New Roman" w:hAnsi="Times New Roman" w:cs="Times New Roman"/>
                <w:b/>
                <w:bCs/>
                <w:sz w:val="24"/>
                <w:lang w:val="en"/>
              </w:rPr>
              <w:lastRenderedPageBreak/>
              <w:t>COMPLETED BY THE BIDDER</w:t>
            </w:r>
          </w:p>
          <w:p w:rsidR="00B91EDB" w:rsidRPr="00B4716C" w:rsidRDefault="00B91EDB" w:rsidP="00981C2E">
            <w:pPr>
              <w:jc w:val="center"/>
              <w:rPr>
                <w:rFonts w:ascii="Times New Roman" w:hAnsi="Times New Roman" w:cs="Times New Roman"/>
                <w:b/>
                <w:sz w:val="24"/>
                <w:lang w:val="en-US"/>
              </w:rPr>
            </w:pPr>
            <w:r>
              <w:rPr>
                <w:rFonts w:ascii="Times New Roman" w:hAnsi="Times New Roman" w:cs="Times New Roman"/>
                <w:i/>
                <w:iCs/>
                <w:sz w:val="24"/>
                <w:lang w:val="en"/>
              </w:rPr>
              <w:lastRenderedPageBreak/>
              <w:t>(* to be filled in)</w:t>
            </w:r>
          </w:p>
        </w:tc>
      </w:tr>
      <w:tr w:rsidR="00137D80" w:rsidRPr="00F12156" w:rsidTr="00981C2E">
        <w:trPr>
          <w:trHeight w:val="328"/>
          <w:jc w:val="center"/>
        </w:trPr>
        <w:tc>
          <w:tcPr>
            <w:tcW w:w="3016" w:type="dxa"/>
            <w:gridSpan w:val="2"/>
            <w:vMerge/>
            <w:vAlign w:val="center"/>
          </w:tcPr>
          <w:p w:rsidR="00A95744" w:rsidRPr="00B4716C" w:rsidRDefault="00A95744" w:rsidP="007E1EDD">
            <w:pPr>
              <w:jc w:val="center"/>
              <w:rPr>
                <w:rFonts w:ascii="Times New Roman" w:hAnsi="Times New Roman" w:cs="Times New Roman"/>
                <w:b/>
                <w:sz w:val="24"/>
                <w:lang w:val="en-US"/>
              </w:rPr>
            </w:pPr>
          </w:p>
        </w:tc>
        <w:tc>
          <w:tcPr>
            <w:tcW w:w="2376" w:type="dxa"/>
            <w:vMerge/>
            <w:vAlign w:val="center"/>
          </w:tcPr>
          <w:p w:rsidR="00A95744" w:rsidRPr="00B4716C" w:rsidRDefault="00A95744" w:rsidP="007E1EDD">
            <w:pPr>
              <w:jc w:val="center"/>
              <w:rPr>
                <w:rFonts w:ascii="Times New Roman" w:hAnsi="Times New Roman" w:cs="Times New Roman"/>
                <w:b/>
                <w:sz w:val="24"/>
                <w:lang w:val="en-US"/>
              </w:rPr>
            </w:pPr>
          </w:p>
        </w:tc>
        <w:tc>
          <w:tcPr>
            <w:tcW w:w="3820" w:type="dxa"/>
            <w:vMerge/>
            <w:vAlign w:val="center"/>
          </w:tcPr>
          <w:p w:rsidR="00A95744" w:rsidRPr="00B4716C" w:rsidRDefault="00A95744" w:rsidP="007E1EDD">
            <w:pPr>
              <w:jc w:val="center"/>
              <w:rPr>
                <w:rFonts w:ascii="Times New Roman" w:hAnsi="Times New Roman" w:cs="Times New Roman"/>
                <w:b/>
                <w:sz w:val="24"/>
                <w:lang w:val="en-US"/>
              </w:rPr>
            </w:pPr>
          </w:p>
        </w:tc>
        <w:tc>
          <w:tcPr>
            <w:tcW w:w="1270" w:type="dxa"/>
            <w:vMerge/>
            <w:vAlign w:val="center"/>
          </w:tcPr>
          <w:p w:rsidR="00A95744" w:rsidRPr="00B4716C" w:rsidRDefault="00A95744" w:rsidP="00700703">
            <w:pPr>
              <w:jc w:val="center"/>
              <w:rPr>
                <w:rFonts w:ascii="Times New Roman" w:hAnsi="Times New Roman" w:cs="Times New Roman"/>
                <w:b/>
                <w:sz w:val="24"/>
                <w:lang w:val="en-US"/>
              </w:rPr>
            </w:pPr>
          </w:p>
        </w:tc>
        <w:tc>
          <w:tcPr>
            <w:tcW w:w="1869" w:type="dxa"/>
            <w:vAlign w:val="center"/>
          </w:tcPr>
          <w:p w:rsidR="00A95744" w:rsidRPr="00B4716C" w:rsidRDefault="00A95744" w:rsidP="00700703">
            <w:pPr>
              <w:jc w:val="center"/>
              <w:rPr>
                <w:rFonts w:ascii="Times New Roman" w:hAnsi="Times New Roman" w:cs="Times New Roman"/>
                <w:b/>
                <w:sz w:val="24"/>
                <w:lang w:val="en-US"/>
              </w:rPr>
            </w:pPr>
            <w:r>
              <w:rPr>
                <w:rFonts w:ascii="Times New Roman" w:hAnsi="Times New Roman" w:cs="Times New Roman"/>
                <w:b/>
                <w:bCs/>
                <w:sz w:val="24"/>
                <w:lang w:val="en"/>
              </w:rPr>
              <w:t xml:space="preserve">Confirmation of fulfillment </w:t>
            </w:r>
          </w:p>
          <w:p w:rsidR="00A95744" w:rsidRPr="00B4716C" w:rsidRDefault="00A95744" w:rsidP="00700703">
            <w:pPr>
              <w:jc w:val="center"/>
              <w:rPr>
                <w:rFonts w:ascii="Times New Roman" w:hAnsi="Times New Roman" w:cs="Times New Roman"/>
                <w:b/>
                <w:sz w:val="24"/>
                <w:lang w:val="en-US"/>
              </w:rPr>
            </w:pPr>
            <w:r>
              <w:rPr>
                <w:rFonts w:ascii="Times New Roman" w:hAnsi="Times New Roman" w:cs="Times New Roman"/>
                <w:b/>
                <w:bCs/>
                <w:sz w:val="24"/>
                <w:lang w:val="en"/>
              </w:rPr>
              <w:t>YES/NO *</w:t>
            </w:r>
          </w:p>
        </w:tc>
        <w:tc>
          <w:tcPr>
            <w:tcW w:w="1869" w:type="dxa"/>
            <w:vAlign w:val="center"/>
          </w:tcPr>
          <w:p w:rsidR="00A95744" w:rsidRPr="00B4716C" w:rsidRDefault="00A95744" w:rsidP="00A95744">
            <w:pPr>
              <w:jc w:val="center"/>
              <w:rPr>
                <w:rFonts w:ascii="Times New Roman" w:hAnsi="Times New Roman" w:cs="Times New Roman"/>
                <w:b/>
                <w:sz w:val="24"/>
                <w:lang w:val="en-US"/>
              </w:rPr>
            </w:pPr>
            <w:r>
              <w:rPr>
                <w:rFonts w:ascii="Times New Roman" w:hAnsi="Times New Roman" w:cs="Times New Roman"/>
                <w:b/>
                <w:bCs/>
                <w:sz w:val="24"/>
                <w:lang w:val="en"/>
              </w:rPr>
              <w:t>Reference to the point/page in technical offer *</w:t>
            </w:r>
          </w:p>
        </w:tc>
      </w:tr>
      <w:tr w:rsidR="0006649D" w:rsidRPr="007C4108" w:rsidTr="00F96139">
        <w:trPr>
          <w:trHeight w:val="328"/>
          <w:jc w:val="center"/>
        </w:trPr>
        <w:tc>
          <w:tcPr>
            <w:tcW w:w="3016" w:type="dxa"/>
            <w:gridSpan w:val="2"/>
            <w:vMerge w:val="restart"/>
            <w:vAlign w:val="center"/>
          </w:tcPr>
          <w:p w:rsidR="0006649D" w:rsidRDefault="0006649D" w:rsidP="00F96139">
            <w:pPr>
              <w:jc w:val="both"/>
              <w:rPr>
                <w:rFonts w:ascii="Times New Roman" w:hAnsi="Times New Roman" w:cs="Times New Roman"/>
                <w:b/>
                <w:sz w:val="24"/>
              </w:rPr>
            </w:pPr>
            <w:r>
              <w:rPr>
                <w:rFonts w:ascii="Times New Roman" w:hAnsi="Times New Roman" w:cs="Times New Roman"/>
                <w:b/>
                <w:bCs/>
                <w:sz w:val="24"/>
                <w:lang w:val="en"/>
              </w:rPr>
              <w:t>I. Batch</w:t>
            </w:r>
          </w:p>
        </w:tc>
        <w:tc>
          <w:tcPr>
            <w:tcW w:w="2376" w:type="dxa"/>
            <w:vAlign w:val="center"/>
          </w:tcPr>
          <w:p w:rsidR="0006649D" w:rsidRPr="007C4108" w:rsidRDefault="0006649D" w:rsidP="00F96139">
            <w:pPr>
              <w:jc w:val="both"/>
              <w:rPr>
                <w:rFonts w:ascii="Times New Roman" w:hAnsi="Times New Roman" w:cs="Times New Roman"/>
                <w:sz w:val="24"/>
              </w:rPr>
            </w:pPr>
            <w:r>
              <w:rPr>
                <w:rFonts w:ascii="Times New Roman" w:hAnsi="Times New Roman" w:cs="Times New Roman"/>
                <w:b/>
                <w:bCs/>
                <w:sz w:val="24"/>
                <w:lang w:val="en"/>
              </w:rPr>
              <w:t>a.</w:t>
            </w:r>
            <w:r>
              <w:rPr>
                <w:rFonts w:ascii="Times New Roman" w:hAnsi="Times New Roman" w:cs="Times New Roman"/>
                <w:sz w:val="24"/>
                <w:lang w:val="en"/>
              </w:rPr>
              <w:t xml:space="preserve"> Batch form</w:t>
            </w:r>
          </w:p>
        </w:tc>
        <w:tc>
          <w:tcPr>
            <w:tcW w:w="3820" w:type="dxa"/>
            <w:vAlign w:val="center"/>
          </w:tcPr>
          <w:p w:rsidR="0006649D" w:rsidRPr="00B4716C" w:rsidRDefault="0006649D" w:rsidP="00F96139">
            <w:pPr>
              <w:jc w:val="both"/>
              <w:rPr>
                <w:rFonts w:ascii="Times New Roman" w:hAnsi="Times New Roman" w:cs="Times New Roman"/>
                <w:b/>
                <w:sz w:val="24"/>
                <w:lang w:val="en-US"/>
              </w:rPr>
            </w:pPr>
            <w:r>
              <w:rPr>
                <w:rFonts w:ascii="Times New Roman" w:hAnsi="Times New Roman" w:cs="Times New Roman"/>
                <w:b/>
                <w:bCs/>
                <w:sz w:val="24"/>
                <w:lang w:val="en"/>
              </w:rPr>
              <w:t xml:space="preserve">1. </w:t>
            </w:r>
            <w:r>
              <w:rPr>
                <w:rFonts w:ascii="Times New Roman" w:hAnsi="Times New Roman" w:cs="Times New Roman"/>
                <w:sz w:val="24"/>
                <w:lang w:val="en"/>
              </w:rPr>
              <w:t>Liquid metal with a maximum temperature of 850°C</w:t>
            </w:r>
          </w:p>
        </w:tc>
        <w:tc>
          <w:tcPr>
            <w:tcW w:w="1270" w:type="dxa"/>
            <w:vAlign w:val="center"/>
          </w:tcPr>
          <w:p w:rsidR="0006649D" w:rsidRDefault="0006649D" w:rsidP="00F96139">
            <w:pPr>
              <w:jc w:val="center"/>
              <w:rPr>
                <w:rFonts w:ascii="Times New Roman" w:hAnsi="Times New Roman" w:cs="Times New Roman"/>
                <w:b/>
                <w:sz w:val="24"/>
              </w:rPr>
            </w:pPr>
            <w:r>
              <w:rPr>
                <w:rFonts w:ascii="Times New Roman" w:hAnsi="Times New Roman" w:cs="Times New Roman"/>
                <w:b/>
                <w:bCs/>
                <w:sz w:val="24"/>
                <w:lang w:val="en"/>
              </w:rPr>
              <w:t>I.a.1.</w:t>
            </w:r>
          </w:p>
        </w:tc>
        <w:tc>
          <w:tcPr>
            <w:tcW w:w="1869" w:type="dxa"/>
            <w:vAlign w:val="center"/>
          </w:tcPr>
          <w:p w:rsidR="0006649D" w:rsidRDefault="0006649D" w:rsidP="00F96139">
            <w:pPr>
              <w:jc w:val="center"/>
              <w:rPr>
                <w:rFonts w:ascii="Times New Roman" w:hAnsi="Times New Roman" w:cs="Times New Roman"/>
                <w:b/>
                <w:sz w:val="24"/>
              </w:rPr>
            </w:pPr>
          </w:p>
        </w:tc>
        <w:tc>
          <w:tcPr>
            <w:tcW w:w="1869" w:type="dxa"/>
            <w:vAlign w:val="center"/>
          </w:tcPr>
          <w:p w:rsidR="0006649D" w:rsidRDefault="0006649D" w:rsidP="00F96139">
            <w:pPr>
              <w:jc w:val="center"/>
              <w:rPr>
                <w:rFonts w:ascii="Times New Roman" w:hAnsi="Times New Roman" w:cs="Times New Roman"/>
                <w:b/>
                <w:sz w:val="24"/>
              </w:rPr>
            </w:pPr>
          </w:p>
        </w:tc>
      </w:tr>
      <w:tr w:rsidR="0006649D" w:rsidRPr="007C4108" w:rsidTr="00F96139">
        <w:trPr>
          <w:trHeight w:val="328"/>
          <w:jc w:val="center"/>
        </w:trPr>
        <w:tc>
          <w:tcPr>
            <w:tcW w:w="3016" w:type="dxa"/>
            <w:gridSpan w:val="2"/>
            <w:vMerge/>
            <w:vAlign w:val="center"/>
          </w:tcPr>
          <w:p w:rsidR="0006649D" w:rsidRPr="004211DF" w:rsidRDefault="0006649D" w:rsidP="00F96139">
            <w:pPr>
              <w:jc w:val="both"/>
              <w:rPr>
                <w:rFonts w:ascii="Times New Roman" w:hAnsi="Times New Roman" w:cs="Times New Roman"/>
                <w:b/>
                <w:sz w:val="24"/>
              </w:rPr>
            </w:pPr>
          </w:p>
        </w:tc>
        <w:tc>
          <w:tcPr>
            <w:tcW w:w="2376" w:type="dxa"/>
            <w:vMerge w:val="restart"/>
            <w:vAlign w:val="center"/>
          </w:tcPr>
          <w:p w:rsidR="0006649D" w:rsidRPr="00B4716C" w:rsidRDefault="0006649D" w:rsidP="00F96139">
            <w:pPr>
              <w:jc w:val="both"/>
              <w:rPr>
                <w:rFonts w:ascii="Times New Roman" w:hAnsi="Times New Roman" w:cs="Times New Roman"/>
                <w:b/>
                <w:sz w:val="24"/>
                <w:lang w:val="en-US"/>
              </w:rPr>
            </w:pPr>
            <w:r>
              <w:rPr>
                <w:rFonts w:ascii="Times New Roman" w:hAnsi="Times New Roman" w:cs="Times New Roman"/>
                <w:b/>
                <w:bCs/>
                <w:sz w:val="24"/>
                <w:lang w:val="en"/>
              </w:rPr>
              <w:t>b.</w:t>
            </w:r>
            <w:r>
              <w:rPr>
                <w:rFonts w:ascii="Times New Roman" w:hAnsi="Times New Roman" w:cs="Times New Roman"/>
                <w:sz w:val="24"/>
                <w:lang w:val="en"/>
              </w:rPr>
              <w:t xml:space="preserve"> Transfer of liquid metal</w:t>
            </w:r>
          </w:p>
        </w:tc>
        <w:tc>
          <w:tcPr>
            <w:tcW w:w="3820" w:type="dxa"/>
            <w:vAlign w:val="center"/>
          </w:tcPr>
          <w:p w:rsidR="0006649D" w:rsidRPr="00B4716C" w:rsidRDefault="0006649D" w:rsidP="00F96139">
            <w:pPr>
              <w:jc w:val="both"/>
              <w:rPr>
                <w:rFonts w:ascii="Times New Roman" w:hAnsi="Times New Roman" w:cs="Times New Roman"/>
                <w:b/>
                <w:sz w:val="24"/>
                <w:lang w:val="en-US"/>
              </w:rPr>
            </w:pPr>
            <w:r>
              <w:rPr>
                <w:rFonts w:ascii="Times New Roman" w:hAnsi="Times New Roman" w:cs="Times New Roman"/>
                <w:b/>
                <w:bCs/>
                <w:sz w:val="24"/>
                <w:lang w:val="en"/>
              </w:rPr>
              <w:t xml:space="preserve">1. </w:t>
            </w:r>
            <w:r>
              <w:rPr>
                <w:rFonts w:ascii="Times New Roman" w:hAnsi="Times New Roman" w:cs="Times New Roman"/>
                <w:sz w:val="24"/>
                <w:lang w:val="en"/>
              </w:rPr>
              <w:t>Gravitational, by transport launders falling into the scope of supply.</w:t>
            </w:r>
          </w:p>
        </w:tc>
        <w:tc>
          <w:tcPr>
            <w:tcW w:w="1270" w:type="dxa"/>
            <w:vAlign w:val="center"/>
          </w:tcPr>
          <w:p w:rsidR="0006649D" w:rsidRPr="00A95744" w:rsidRDefault="0006649D" w:rsidP="00F96139">
            <w:pPr>
              <w:jc w:val="center"/>
              <w:rPr>
                <w:rFonts w:ascii="Times New Roman" w:hAnsi="Times New Roman" w:cs="Times New Roman"/>
                <w:b/>
                <w:sz w:val="24"/>
              </w:rPr>
            </w:pPr>
            <w:r>
              <w:rPr>
                <w:rFonts w:ascii="Times New Roman" w:hAnsi="Times New Roman" w:cs="Times New Roman"/>
                <w:b/>
                <w:bCs/>
                <w:sz w:val="24"/>
                <w:lang w:val="en"/>
              </w:rPr>
              <w:t>I.b.1.</w:t>
            </w:r>
          </w:p>
        </w:tc>
        <w:tc>
          <w:tcPr>
            <w:tcW w:w="1869" w:type="dxa"/>
            <w:vAlign w:val="center"/>
          </w:tcPr>
          <w:p w:rsidR="0006649D" w:rsidRDefault="0006649D" w:rsidP="00F96139">
            <w:pPr>
              <w:jc w:val="center"/>
              <w:rPr>
                <w:rFonts w:ascii="Times New Roman" w:hAnsi="Times New Roman" w:cs="Times New Roman"/>
                <w:b/>
                <w:sz w:val="24"/>
              </w:rPr>
            </w:pPr>
          </w:p>
        </w:tc>
        <w:tc>
          <w:tcPr>
            <w:tcW w:w="1869" w:type="dxa"/>
            <w:vAlign w:val="center"/>
          </w:tcPr>
          <w:p w:rsidR="0006649D" w:rsidRDefault="0006649D" w:rsidP="00F96139">
            <w:pPr>
              <w:jc w:val="center"/>
              <w:rPr>
                <w:rFonts w:ascii="Times New Roman" w:hAnsi="Times New Roman" w:cs="Times New Roman"/>
                <w:b/>
                <w:sz w:val="24"/>
              </w:rPr>
            </w:pPr>
          </w:p>
        </w:tc>
      </w:tr>
      <w:tr w:rsidR="0006649D" w:rsidRPr="007C4108" w:rsidTr="00F96139">
        <w:trPr>
          <w:trHeight w:val="328"/>
          <w:jc w:val="center"/>
        </w:trPr>
        <w:tc>
          <w:tcPr>
            <w:tcW w:w="3016" w:type="dxa"/>
            <w:gridSpan w:val="2"/>
            <w:vMerge/>
            <w:vAlign w:val="center"/>
          </w:tcPr>
          <w:p w:rsidR="0006649D" w:rsidRDefault="0006649D" w:rsidP="00F96139">
            <w:pPr>
              <w:jc w:val="both"/>
              <w:rPr>
                <w:rFonts w:ascii="Times New Roman" w:hAnsi="Times New Roman" w:cs="Times New Roman"/>
                <w:b/>
                <w:sz w:val="24"/>
              </w:rPr>
            </w:pPr>
          </w:p>
        </w:tc>
        <w:tc>
          <w:tcPr>
            <w:tcW w:w="2376" w:type="dxa"/>
            <w:vMerge/>
            <w:vAlign w:val="center"/>
          </w:tcPr>
          <w:p w:rsidR="0006649D" w:rsidRPr="007C4108" w:rsidRDefault="0006649D" w:rsidP="00F96139">
            <w:pPr>
              <w:jc w:val="both"/>
              <w:rPr>
                <w:rFonts w:ascii="Times New Roman" w:hAnsi="Times New Roman" w:cs="Times New Roman"/>
                <w:sz w:val="24"/>
              </w:rPr>
            </w:pPr>
          </w:p>
        </w:tc>
        <w:tc>
          <w:tcPr>
            <w:tcW w:w="3820" w:type="dxa"/>
            <w:vAlign w:val="center"/>
          </w:tcPr>
          <w:p w:rsidR="0006649D" w:rsidRPr="00B4716C" w:rsidRDefault="0006649D" w:rsidP="00F96139">
            <w:pPr>
              <w:jc w:val="both"/>
              <w:rPr>
                <w:rFonts w:ascii="Times New Roman" w:hAnsi="Times New Roman" w:cs="Times New Roman"/>
                <w:sz w:val="24"/>
                <w:lang w:val="en-US"/>
              </w:rPr>
            </w:pPr>
            <w:r>
              <w:rPr>
                <w:rFonts w:ascii="Times New Roman" w:hAnsi="Times New Roman" w:cs="Times New Roman"/>
                <w:b/>
                <w:bCs/>
                <w:sz w:val="24"/>
                <w:lang w:val="en"/>
              </w:rPr>
              <w:t>2.</w:t>
            </w:r>
            <w:r>
              <w:rPr>
                <w:rFonts w:ascii="Times New Roman" w:hAnsi="Times New Roman" w:cs="Times New Roman"/>
                <w:sz w:val="24"/>
                <w:lang w:val="en"/>
              </w:rPr>
              <w:t xml:space="preserve"> Maximum permissible temperature drop of liquid metal in the launder – 0.5°C/meter of launder</w:t>
            </w:r>
          </w:p>
        </w:tc>
        <w:tc>
          <w:tcPr>
            <w:tcW w:w="1270" w:type="dxa"/>
            <w:vAlign w:val="center"/>
          </w:tcPr>
          <w:p w:rsidR="0006649D" w:rsidRDefault="0006649D" w:rsidP="00F96139">
            <w:pPr>
              <w:jc w:val="center"/>
              <w:rPr>
                <w:rFonts w:ascii="Times New Roman" w:hAnsi="Times New Roman" w:cs="Times New Roman"/>
                <w:b/>
                <w:sz w:val="24"/>
              </w:rPr>
            </w:pPr>
            <w:r>
              <w:rPr>
                <w:rFonts w:ascii="Times New Roman" w:hAnsi="Times New Roman" w:cs="Times New Roman"/>
                <w:b/>
                <w:bCs/>
                <w:sz w:val="24"/>
                <w:lang w:val="en"/>
              </w:rPr>
              <w:t>I.b.2.</w:t>
            </w:r>
          </w:p>
        </w:tc>
        <w:tc>
          <w:tcPr>
            <w:tcW w:w="1869" w:type="dxa"/>
            <w:vAlign w:val="center"/>
          </w:tcPr>
          <w:p w:rsidR="0006649D" w:rsidRDefault="0006649D" w:rsidP="00F96139">
            <w:pPr>
              <w:jc w:val="center"/>
              <w:rPr>
                <w:rFonts w:ascii="Times New Roman" w:hAnsi="Times New Roman" w:cs="Times New Roman"/>
                <w:b/>
                <w:sz w:val="24"/>
              </w:rPr>
            </w:pPr>
          </w:p>
        </w:tc>
        <w:tc>
          <w:tcPr>
            <w:tcW w:w="1869" w:type="dxa"/>
            <w:vAlign w:val="center"/>
          </w:tcPr>
          <w:p w:rsidR="0006649D" w:rsidRDefault="0006649D" w:rsidP="00F96139">
            <w:pPr>
              <w:jc w:val="center"/>
              <w:rPr>
                <w:rFonts w:ascii="Times New Roman" w:hAnsi="Times New Roman" w:cs="Times New Roman"/>
                <w:b/>
                <w:sz w:val="24"/>
              </w:rPr>
            </w:pPr>
          </w:p>
        </w:tc>
      </w:tr>
      <w:tr w:rsidR="0006649D" w:rsidRPr="007C4108" w:rsidTr="00F96139">
        <w:trPr>
          <w:trHeight w:val="328"/>
          <w:jc w:val="center"/>
        </w:trPr>
        <w:tc>
          <w:tcPr>
            <w:tcW w:w="3016" w:type="dxa"/>
            <w:gridSpan w:val="2"/>
            <w:vAlign w:val="center"/>
          </w:tcPr>
          <w:p w:rsidR="0006649D" w:rsidRDefault="0006649D" w:rsidP="00F96139">
            <w:pPr>
              <w:jc w:val="center"/>
              <w:rPr>
                <w:rFonts w:ascii="Times New Roman" w:hAnsi="Times New Roman" w:cs="Times New Roman"/>
                <w:b/>
                <w:sz w:val="24"/>
              </w:rPr>
            </w:pPr>
          </w:p>
        </w:tc>
        <w:tc>
          <w:tcPr>
            <w:tcW w:w="2376" w:type="dxa"/>
            <w:vAlign w:val="center"/>
          </w:tcPr>
          <w:p w:rsidR="0006649D" w:rsidRPr="007C4108" w:rsidRDefault="0006649D" w:rsidP="00F96139">
            <w:pPr>
              <w:jc w:val="center"/>
              <w:rPr>
                <w:rFonts w:ascii="Times New Roman" w:hAnsi="Times New Roman" w:cs="Times New Roman"/>
                <w:sz w:val="24"/>
              </w:rPr>
            </w:pPr>
          </w:p>
        </w:tc>
        <w:tc>
          <w:tcPr>
            <w:tcW w:w="3820" w:type="dxa"/>
            <w:vAlign w:val="center"/>
          </w:tcPr>
          <w:p w:rsidR="0006649D" w:rsidRPr="009B41EC" w:rsidRDefault="0006649D" w:rsidP="00F96139">
            <w:pPr>
              <w:jc w:val="center"/>
              <w:rPr>
                <w:rFonts w:ascii="Times New Roman" w:hAnsi="Times New Roman" w:cs="Times New Roman"/>
                <w:b/>
                <w:sz w:val="24"/>
              </w:rPr>
            </w:pPr>
          </w:p>
        </w:tc>
        <w:tc>
          <w:tcPr>
            <w:tcW w:w="1270" w:type="dxa"/>
            <w:vAlign w:val="center"/>
          </w:tcPr>
          <w:p w:rsidR="0006649D" w:rsidRPr="00A95744" w:rsidRDefault="0006649D" w:rsidP="00F96139">
            <w:pPr>
              <w:jc w:val="center"/>
              <w:rPr>
                <w:rFonts w:ascii="Times New Roman" w:hAnsi="Times New Roman" w:cs="Times New Roman"/>
                <w:b/>
                <w:sz w:val="24"/>
              </w:rPr>
            </w:pPr>
          </w:p>
        </w:tc>
        <w:tc>
          <w:tcPr>
            <w:tcW w:w="1869" w:type="dxa"/>
            <w:vAlign w:val="center"/>
          </w:tcPr>
          <w:p w:rsidR="0006649D" w:rsidRDefault="0006649D" w:rsidP="00F96139">
            <w:pPr>
              <w:jc w:val="center"/>
              <w:rPr>
                <w:rFonts w:ascii="Times New Roman" w:hAnsi="Times New Roman" w:cs="Times New Roman"/>
                <w:b/>
                <w:sz w:val="24"/>
              </w:rPr>
            </w:pPr>
          </w:p>
        </w:tc>
        <w:tc>
          <w:tcPr>
            <w:tcW w:w="1869" w:type="dxa"/>
            <w:vAlign w:val="center"/>
          </w:tcPr>
          <w:p w:rsidR="0006649D" w:rsidRDefault="0006649D" w:rsidP="00F96139">
            <w:pPr>
              <w:jc w:val="center"/>
              <w:rPr>
                <w:rFonts w:ascii="Times New Roman" w:hAnsi="Times New Roman" w:cs="Times New Roman"/>
                <w:b/>
                <w:sz w:val="24"/>
              </w:rPr>
            </w:pPr>
          </w:p>
        </w:tc>
      </w:tr>
      <w:tr w:rsidR="00F12156" w:rsidRPr="00232D95" w:rsidTr="00F96139">
        <w:tblPrEx>
          <w:jc w:val="left"/>
        </w:tblPrEx>
        <w:tc>
          <w:tcPr>
            <w:tcW w:w="3016" w:type="dxa"/>
            <w:gridSpan w:val="2"/>
            <w:vMerge w:val="restart"/>
            <w:vAlign w:val="center"/>
          </w:tcPr>
          <w:p w:rsidR="00F12156" w:rsidRPr="00B4716C" w:rsidRDefault="00F12156" w:rsidP="00F96139">
            <w:pPr>
              <w:jc w:val="both"/>
              <w:rPr>
                <w:rFonts w:ascii="Times New Roman" w:hAnsi="Times New Roman" w:cs="Times New Roman"/>
                <w:b/>
                <w:sz w:val="24"/>
                <w:lang w:val="en-US"/>
              </w:rPr>
            </w:pPr>
            <w:r>
              <w:rPr>
                <w:rFonts w:ascii="Times New Roman" w:hAnsi="Times New Roman" w:cs="Times New Roman"/>
                <w:b/>
                <w:bCs/>
                <w:sz w:val="24"/>
                <w:lang w:val="en"/>
              </w:rPr>
              <w:t>II. Refining and filtering station</w:t>
            </w:r>
          </w:p>
        </w:tc>
        <w:tc>
          <w:tcPr>
            <w:tcW w:w="2376" w:type="dxa"/>
            <w:vAlign w:val="center"/>
          </w:tcPr>
          <w:p w:rsidR="00F12156" w:rsidRPr="007C4108" w:rsidRDefault="00F12156" w:rsidP="00F96139">
            <w:pPr>
              <w:jc w:val="both"/>
              <w:rPr>
                <w:rFonts w:ascii="Times New Roman" w:hAnsi="Times New Roman" w:cs="Times New Roman"/>
                <w:sz w:val="24"/>
              </w:rPr>
            </w:pPr>
            <w:r w:rsidRPr="007A440F">
              <w:rPr>
                <w:rFonts w:ascii="Times New Roman" w:hAnsi="Times New Roman" w:cs="Times New Roman"/>
                <w:b/>
                <w:sz w:val="24"/>
                <w:lang w:val="en"/>
              </w:rPr>
              <w:t>a.</w:t>
            </w:r>
            <w:r>
              <w:rPr>
                <w:rFonts w:ascii="Times New Roman" w:hAnsi="Times New Roman" w:cs="Times New Roman"/>
                <w:sz w:val="24"/>
                <w:lang w:val="en"/>
              </w:rPr>
              <w:t xml:space="preserve"> The station construction</w:t>
            </w:r>
          </w:p>
        </w:tc>
        <w:tc>
          <w:tcPr>
            <w:tcW w:w="3820" w:type="dxa"/>
            <w:vAlign w:val="center"/>
          </w:tcPr>
          <w:p w:rsidR="00F12156" w:rsidRPr="00B4716C" w:rsidRDefault="00F12156" w:rsidP="00F96139">
            <w:pPr>
              <w:jc w:val="both"/>
              <w:rPr>
                <w:rFonts w:ascii="Times New Roman" w:hAnsi="Times New Roman" w:cs="Times New Roman"/>
                <w:sz w:val="24"/>
                <w:lang w:val="en-US"/>
              </w:rPr>
            </w:pPr>
            <w:r>
              <w:rPr>
                <w:rFonts w:ascii="Times New Roman" w:hAnsi="Times New Roman" w:cs="Times New Roman"/>
                <w:b/>
                <w:bCs/>
                <w:sz w:val="24"/>
                <w:lang w:val="en"/>
              </w:rPr>
              <w:t>1.</w:t>
            </w:r>
            <w:r>
              <w:rPr>
                <w:rFonts w:ascii="Times New Roman" w:hAnsi="Times New Roman" w:cs="Times New Roman"/>
                <w:sz w:val="24"/>
                <w:lang w:val="en"/>
              </w:rPr>
              <w:t xml:space="preserve"> Gas refining system, liquid metal filtration system, and grain refiner dosage system. The above systems should provide gravitational transfer of liquid metal.</w:t>
            </w:r>
          </w:p>
        </w:tc>
        <w:tc>
          <w:tcPr>
            <w:tcW w:w="1270" w:type="dxa"/>
            <w:tcBorders>
              <w:bottom w:val="single" w:sz="4" w:space="0" w:color="auto"/>
            </w:tcBorders>
            <w:vAlign w:val="center"/>
          </w:tcPr>
          <w:p w:rsidR="00F12156" w:rsidRPr="006E014C" w:rsidRDefault="00F12156" w:rsidP="00F96139">
            <w:pPr>
              <w:jc w:val="center"/>
              <w:rPr>
                <w:rFonts w:ascii="Times New Roman" w:hAnsi="Times New Roman" w:cs="Times New Roman"/>
                <w:b/>
                <w:sz w:val="24"/>
              </w:rPr>
            </w:pPr>
            <w:r>
              <w:rPr>
                <w:rFonts w:ascii="Times New Roman" w:hAnsi="Times New Roman" w:cs="Times New Roman"/>
                <w:b/>
                <w:bCs/>
                <w:sz w:val="24"/>
                <w:lang w:val="en"/>
              </w:rPr>
              <w:t>II.a.1.</w:t>
            </w:r>
          </w:p>
        </w:tc>
        <w:tc>
          <w:tcPr>
            <w:tcW w:w="1869" w:type="dxa"/>
            <w:tcBorders>
              <w:bottom w:val="single" w:sz="4" w:space="0" w:color="auto"/>
            </w:tcBorders>
            <w:vAlign w:val="center"/>
          </w:tcPr>
          <w:p w:rsidR="00F12156" w:rsidRPr="00232D95" w:rsidRDefault="00F12156" w:rsidP="00F96139">
            <w:pPr>
              <w:jc w:val="center"/>
              <w:rPr>
                <w:rFonts w:ascii="Times New Roman" w:hAnsi="Times New Roman" w:cs="Times New Roman"/>
                <w:sz w:val="24"/>
              </w:rPr>
            </w:pPr>
          </w:p>
        </w:tc>
        <w:tc>
          <w:tcPr>
            <w:tcW w:w="1869" w:type="dxa"/>
            <w:tcBorders>
              <w:bottom w:val="single" w:sz="4" w:space="0" w:color="auto"/>
            </w:tcBorders>
            <w:vAlign w:val="center"/>
          </w:tcPr>
          <w:p w:rsidR="00F12156" w:rsidRPr="00232D95" w:rsidRDefault="00F12156" w:rsidP="00F96139">
            <w:pPr>
              <w:jc w:val="center"/>
              <w:rPr>
                <w:rFonts w:ascii="Times New Roman" w:hAnsi="Times New Roman" w:cs="Times New Roman"/>
                <w:sz w:val="24"/>
              </w:rPr>
            </w:pPr>
          </w:p>
        </w:tc>
      </w:tr>
      <w:tr w:rsidR="00F12156" w:rsidRPr="00232D95" w:rsidTr="00F96139">
        <w:tblPrEx>
          <w:jc w:val="left"/>
        </w:tblPrEx>
        <w:tc>
          <w:tcPr>
            <w:tcW w:w="3016" w:type="dxa"/>
            <w:gridSpan w:val="2"/>
            <w:vMerge/>
            <w:vAlign w:val="center"/>
          </w:tcPr>
          <w:p w:rsidR="00F12156" w:rsidRDefault="00F12156" w:rsidP="00F96139">
            <w:pPr>
              <w:jc w:val="both"/>
              <w:rPr>
                <w:rFonts w:ascii="Times New Roman" w:hAnsi="Times New Roman" w:cs="Times New Roman"/>
                <w:b/>
                <w:sz w:val="24"/>
              </w:rPr>
            </w:pPr>
          </w:p>
        </w:tc>
        <w:tc>
          <w:tcPr>
            <w:tcW w:w="2376" w:type="dxa"/>
            <w:vAlign w:val="center"/>
          </w:tcPr>
          <w:p w:rsidR="00F12156" w:rsidRPr="00B4716C" w:rsidRDefault="00F12156" w:rsidP="00F96139">
            <w:pPr>
              <w:jc w:val="both"/>
              <w:rPr>
                <w:rFonts w:ascii="Times New Roman" w:hAnsi="Times New Roman" w:cs="Times New Roman"/>
                <w:sz w:val="24"/>
                <w:lang w:val="en-US"/>
              </w:rPr>
            </w:pPr>
            <w:r>
              <w:rPr>
                <w:rFonts w:ascii="Times New Roman" w:hAnsi="Times New Roman" w:cs="Times New Roman"/>
                <w:b/>
                <w:bCs/>
                <w:sz w:val="24"/>
                <w:lang w:val="en"/>
              </w:rPr>
              <w:t>b.</w:t>
            </w:r>
            <w:r>
              <w:rPr>
                <w:rFonts w:ascii="Times New Roman" w:hAnsi="Times New Roman" w:cs="Times New Roman"/>
                <w:sz w:val="24"/>
                <w:lang w:val="en"/>
              </w:rPr>
              <w:t xml:space="preserve"> Area for installation of the station equipment</w:t>
            </w:r>
          </w:p>
        </w:tc>
        <w:tc>
          <w:tcPr>
            <w:tcW w:w="3820" w:type="dxa"/>
            <w:vAlign w:val="center"/>
          </w:tcPr>
          <w:p w:rsidR="00F12156" w:rsidRPr="00B4716C" w:rsidRDefault="00F12156" w:rsidP="00F96139">
            <w:pPr>
              <w:jc w:val="both"/>
              <w:rPr>
                <w:rFonts w:ascii="Times New Roman" w:hAnsi="Times New Roman" w:cs="Times New Roman"/>
                <w:sz w:val="24"/>
                <w:lang w:val="en-US"/>
              </w:rPr>
            </w:pPr>
            <w:r>
              <w:rPr>
                <w:rFonts w:ascii="Times New Roman" w:hAnsi="Times New Roman" w:cs="Times New Roman"/>
                <w:b/>
                <w:bCs/>
                <w:sz w:val="24"/>
                <w:lang w:val="en"/>
              </w:rPr>
              <w:t>1.</w:t>
            </w:r>
            <w:r>
              <w:rPr>
                <w:rFonts w:ascii="Times New Roman" w:hAnsi="Times New Roman" w:cs="Times New Roman"/>
                <w:sz w:val="24"/>
                <w:lang w:val="en"/>
              </w:rPr>
              <w:t xml:space="preserve"> Locating the station between the casting furnaces and the CCR line casting system. Document titled: Plan 1 and Plan 2 - area of development B and C.</w:t>
            </w:r>
          </w:p>
        </w:tc>
        <w:tc>
          <w:tcPr>
            <w:tcW w:w="1270" w:type="dxa"/>
            <w:tcBorders>
              <w:bottom w:val="single" w:sz="4" w:space="0" w:color="auto"/>
            </w:tcBorders>
            <w:vAlign w:val="center"/>
          </w:tcPr>
          <w:p w:rsidR="00F12156" w:rsidRPr="006E014C" w:rsidRDefault="00F12156" w:rsidP="00F96139">
            <w:pPr>
              <w:jc w:val="center"/>
              <w:rPr>
                <w:rFonts w:ascii="Times New Roman" w:hAnsi="Times New Roman" w:cs="Times New Roman"/>
                <w:b/>
                <w:sz w:val="24"/>
              </w:rPr>
            </w:pPr>
            <w:r>
              <w:rPr>
                <w:rFonts w:ascii="Times New Roman" w:hAnsi="Times New Roman" w:cs="Times New Roman"/>
                <w:b/>
                <w:bCs/>
                <w:sz w:val="24"/>
                <w:lang w:val="en"/>
              </w:rPr>
              <w:t>II.b.1.</w:t>
            </w:r>
          </w:p>
        </w:tc>
        <w:tc>
          <w:tcPr>
            <w:tcW w:w="1869" w:type="dxa"/>
            <w:tcBorders>
              <w:bottom w:val="single" w:sz="4" w:space="0" w:color="auto"/>
            </w:tcBorders>
            <w:vAlign w:val="center"/>
          </w:tcPr>
          <w:p w:rsidR="00F12156" w:rsidRPr="00232D95" w:rsidRDefault="00F12156" w:rsidP="00F96139">
            <w:pPr>
              <w:jc w:val="center"/>
              <w:rPr>
                <w:rFonts w:ascii="Times New Roman" w:hAnsi="Times New Roman" w:cs="Times New Roman"/>
                <w:sz w:val="24"/>
              </w:rPr>
            </w:pPr>
          </w:p>
        </w:tc>
        <w:tc>
          <w:tcPr>
            <w:tcW w:w="1869" w:type="dxa"/>
            <w:tcBorders>
              <w:bottom w:val="single" w:sz="4" w:space="0" w:color="auto"/>
            </w:tcBorders>
            <w:vAlign w:val="center"/>
          </w:tcPr>
          <w:p w:rsidR="00F12156" w:rsidRPr="00232D95" w:rsidRDefault="00F12156" w:rsidP="00F96139">
            <w:pPr>
              <w:jc w:val="center"/>
              <w:rPr>
                <w:rFonts w:ascii="Times New Roman" w:hAnsi="Times New Roman" w:cs="Times New Roman"/>
                <w:sz w:val="24"/>
              </w:rPr>
            </w:pPr>
          </w:p>
        </w:tc>
      </w:tr>
      <w:tr w:rsidR="00F12156" w:rsidRPr="004E7962" w:rsidTr="00F96139">
        <w:tblPrEx>
          <w:jc w:val="left"/>
        </w:tblPrEx>
        <w:tc>
          <w:tcPr>
            <w:tcW w:w="3016" w:type="dxa"/>
            <w:gridSpan w:val="2"/>
            <w:vMerge/>
            <w:vAlign w:val="center"/>
          </w:tcPr>
          <w:p w:rsidR="00F12156" w:rsidRDefault="00F12156" w:rsidP="00F96139">
            <w:pPr>
              <w:jc w:val="both"/>
              <w:rPr>
                <w:rFonts w:ascii="Times New Roman" w:hAnsi="Times New Roman" w:cs="Times New Roman"/>
                <w:b/>
                <w:sz w:val="24"/>
              </w:rPr>
            </w:pPr>
          </w:p>
        </w:tc>
        <w:tc>
          <w:tcPr>
            <w:tcW w:w="2376" w:type="dxa"/>
            <w:vAlign w:val="center"/>
          </w:tcPr>
          <w:p w:rsidR="00F12156" w:rsidRPr="00B4716C" w:rsidRDefault="00F12156" w:rsidP="00F96139">
            <w:pPr>
              <w:jc w:val="both"/>
              <w:rPr>
                <w:rFonts w:ascii="Times New Roman" w:hAnsi="Times New Roman" w:cs="Times New Roman"/>
                <w:sz w:val="24"/>
                <w:lang w:val="en-US"/>
              </w:rPr>
            </w:pPr>
            <w:r>
              <w:rPr>
                <w:rFonts w:ascii="Times New Roman" w:hAnsi="Times New Roman" w:cs="Times New Roman"/>
                <w:b/>
                <w:bCs/>
                <w:sz w:val="24"/>
                <w:lang w:val="en"/>
              </w:rPr>
              <w:t>c.</w:t>
            </w:r>
            <w:r>
              <w:rPr>
                <w:rFonts w:ascii="Times New Roman" w:hAnsi="Times New Roman" w:cs="Times New Roman"/>
                <w:sz w:val="24"/>
                <w:lang w:val="en"/>
              </w:rPr>
              <w:t xml:space="preserve"> Utilities available at the location area</w:t>
            </w:r>
          </w:p>
        </w:tc>
        <w:tc>
          <w:tcPr>
            <w:tcW w:w="3820" w:type="dxa"/>
            <w:vAlign w:val="center"/>
          </w:tcPr>
          <w:p w:rsidR="00F12156" w:rsidRPr="004E7962" w:rsidRDefault="00F12156" w:rsidP="00F96139">
            <w:pPr>
              <w:jc w:val="both"/>
              <w:rPr>
                <w:rFonts w:ascii="Times New Roman" w:hAnsi="Times New Roman" w:cs="Times New Roman"/>
                <w:sz w:val="24"/>
              </w:rPr>
            </w:pPr>
            <w:r>
              <w:rPr>
                <w:rFonts w:ascii="Times New Roman" w:hAnsi="Times New Roman" w:cs="Times New Roman"/>
                <w:b/>
                <w:bCs/>
                <w:sz w:val="24"/>
                <w:lang w:val="en"/>
              </w:rPr>
              <w:t>1.</w:t>
            </w:r>
            <w:r>
              <w:rPr>
                <w:rFonts w:ascii="Times New Roman" w:hAnsi="Times New Roman" w:cs="Times New Roman"/>
                <w:sz w:val="24"/>
                <w:lang w:val="en"/>
              </w:rPr>
              <w:t xml:space="preserve"> Document titled: Utilities</w:t>
            </w:r>
          </w:p>
        </w:tc>
        <w:tc>
          <w:tcPr>
            <w:tcW w:w="1270" w:type="dxa"/>
            <w:tcBorders>
              <w:tl2br w:val="single" w:sz="4" w:space="0" w:color="auto"/>
              <w:tr2bl w:val="single" w:sz="4" w:space="0" w:color="auto"/>
            </w:tcBorders>
            <w:vAlign w:val="center"/>
          </w:tcPr>
          <w:p w:rsidR="00F12156" w:rsidRPr="004E7962" w:rsidRDefault="00F12156" w:rsidP="00F96139">
            <w:pPr>
              <w:jc w:val="center"/>
              <w:rPr>
                <w:rFonts w:ascii="Times New Roman" w:hAnsi="Times New Roman" w:cs="Times New Roman"/>
                <w:sz w:val="24"/>
              </w:rPr>
            </w:pPr>
          </w:p>
        </w:tc>
        <w:tc>
          <w:tcPr>
            <w:tcW w:w="1869" w:type="dxa"/>
            <w:tcBorders>
              <w:tl2br w:val="single" w:sz="4" w:space="0" w:color="auto"/>
              <w:tr2bl w:val="single" w:sz="4" w:space="0" w:color="auto"/>
            </w:tcBorders>
            <w:vAlign w:val="center"/>
          </w:tcPr>
          <w:p w:rsidR="00F12156" w:rsidRPr="004E7962" w:rsidRDefault="00F12156" w:rsidP="00F96139">
            <w:pPr>
              <w:jc w:val="center"/>
              <w:rPr>
                <w:rFonts w:ascii="Times New Roman" w:hAnsi="Times New Roman" w:cs="Times New Roman"/>
                <w:sz w:val="24"/>
              </w:rPr>
            </w:pPr>
          </w:p>
        </w:tc>
        <w:tc>
          <w:tcPr>
            <w:tcW w:w="1869" w:type="dxa"/>
            <w:tcBorders>
              <w:tl2br w:val="single" w:sz="4" w:space="0" w:color="auto"/>
              <w:tr2bl w:val="single" w:sz="4" w:space="0" w:color="auto"/>
            </w:tcBorders>
            <w:vAlign w:val="center"/>
          </w:tcPr>
          <w:p w:rsidR="00F12156" w:rsidRPr="004E7962" w:rsidRDefault="00F12156" w:rsidP="00F96139">
            <w:pPr>
              <w:jc w:val="center"/>
              <w:rPr>
                <w:rFonts w:ascii="Times New Roman" w:hAnsi="Times New Roman" w:cs="Times New Roman"/>
                <w:sz w:val="24"/>
              </w:rPr>
            </w:pPr>
          </w:p>
        </w:tc>
      </w:tr>
      <w:tr w:rsidR="00F12156" w:rsidRPr="004E7962" w:rsidTr="00F96139">
        <w:tblPrEx>
          <w:jc w:val="left"/>
        </w:tblPrEx>
        <w:tc>
          <w:tcPr>
            <w:tcW w:w="3016" w:type="dxa"/>
            <w:gridSpan w:val="2"/>
            <w:vMerge/>
            <w:vAlign w:val="center"/>
          </w:tcPr>
          <w:p w:rsidR="00F12156" w:rsidRPr="007C4108" w:rsidRDefault="00F12156" w:rsidP="00F96139">
            <w:pPr>
              <w:jc w:val="both"/>
              <w:rPr>
                <w:rFonts w:ascii="Times New Roman" w:hAnsi="Times New Roman" w:cs="Times New Roman"/>
                <w:sz w:val="24"/>
              </w:rPr>
            </w:pPr>
          </w:p>
        </w:tc>
        <w:tc>
          <w:tcPr>
            <w:tcW w:w="2376" w:type="dxa"/>
            <w:vAlign w:val="center"/>
          </w:tcPr>
          <w:p w:rsidR="00F12156" w:rsidRPr="00B4716C" w:rsidRDefault="00F12156" w:rsidP="00F96139">
            <w:pPr>
              <w:jc w:val="both"/>
              <w:rPr>
                <w:rFonts w:ascii="Times New Roman" w:hAnsi="Times New Roman" w:cs="Times New Roman"/>
                <w:sz w:val="24"/>
                <w:lang w:val="en-US"/>
              </w:rPr>
            </w:pPr>
            <w:r>
              <w:rPr>
                <w:rFonts w:ascii="Times New Roman" w:hAnsi="Times New Roman" w:cs="Times New Roman"/>
                <w:b/>
                <w:bCs/>
                <w:sz w:val="24"/>
                <w:lang w:val="en"/>
              </w:rPr>
              <w:t>d.</w:t>
            </w:r>
            <w:r>
              <w:rPr>
                <w:rFonts w:ascii="Times New Roman" w:hAnsi="Times New Roman" w:cs="Times New Roman"/>
                <w:sz w:val="24"/>
                <w:lang w:val="en"/>
              </w:rPr>
              <w:t xml:space="preserve"> Maximum temperature of the furnace shell</w:t>
            </w:r>
          </w:p>
        </w:tc>
        <w:tc>
          <w:tcPr>
            <w:tcW w:w="3820" w:type="dxa"/>
            <w:vAlign w:val="center"/>
          </w:tcPr>
          <w:p w:rsidR="00F12156" w:rsidRPr="007C4108" w:rsidRDefault="00F12156" w:rsidP="00F96139">
            <w:pPr>
              <w:jc w:val="both"/>
              <w:rPr>
                <w:rFonts w:ascii="Times New Roman" w:hAnsi="Times New Roman" w:cs="Times New Roman"/>
                <w:sz w:val="24"/>
              </w:rPr>
            </w:pPr>
            <w:r>
              <w:rPr>
                <w:rFonts w:ascii="Times New Roman" w:hAnsi="Times New Roman" w:cs="Times New Roman"/>
                <w:b/>
                <w:bCs/>
                <w:sz w:val="24"/>
                <w:lang w:val="en"/>
              </w:rPr>
              <w:t>1.</w:t>
            </w:r>
            <w:r>
              <w:rPr>
                <w:rFonts w:ascii="Times New Roman" w:hAnsi="Times New Roman" w:cs="Times New Roman"/>
                <w:sz w:val="24"/>
                <w:lang w:val="en"/>
              </w:rPr>
              <w:t xml:space="preserve"> 50°C above ambient temperature</w:t>
            </w:r>
          </w:p>
        </w:tc>
        <w:tc>
          <w:tcPr>
            <w:tcW w:w="1270" w:type="dxa"/>
            <w:vAlign w:val="center"/>
          </w:tcPr>
          <w:p w:rsidR="00F12156" w:rsidRPr="006E014C" w:rsidRDefault="00F12156" w:rsidP="00F96139">
            <w:pPr>
              <w:jc w:val="center"/>
              <w:rPr>
                <w:rFonts w:ascii="Times New Roman" w:hAnsi="Times New Roman" w:cs="Times New Roman"/>
                <w:b/>
                <w:sz w:val="24"/>
              </w:rPr>
            </w:pPr>
            <w:r>
              <w:rPr>
                <w:rFonts w:ascii="Times New Roman" w:hAnsi="Times New Roman" w:cs="Times New Roman"/>
                <w:b/>
                <w:bCs/>
                <w:sz w:val="24"/>
                <w:lang w:val="en"/>
              </w:rPr>
              <w:t>II.d.1.</w:t>
            </w:r>
          </w:p>
        </w:tc>
        <w:tc>
          <w:tcPr>
            <w:tcW w:w="1869" w:type="dxa"/>
            <w:vAlign w:val="center"/>
          </w:tcPr>
          <w:p w:rsidR="00F12156" w:rsidRPr="004E7962" w:rsidRDefault="00F12156" w:rsidP="00F96139">
            <w:pPr>
              <w:jc w:val="center"/>
              <w:rPr>
                <w:rFonts w:ascii="Times New Roman" w:hAnsi="Times New Roman" w:cs="Times New Roman"/>
                <w:sz w:val="24"/>
              </w:rPr>
            </w:pPr>
          </w:p>
        </w:tc>
        <w:tc>
          <w:tcPr>
            <w:tcW w:w="1869" w:type="dxa"/>
            <w:vAlign w:val="center"/>
          </w:tcPr>
          <w:p w:rsidR="00F12156" w:rsidRPr="004E7962" w:rsidRDefault="00F12156" w:rsidP="00F96139">
            <w:pPr>
              <w:jc w:val="center"/>
              <w:rPr>
                <w:rFonts w:ascii="Times New Roman" w:hAnsi="Times New Roman" w:cs="Times New Roman"/>
                <w:sz w:val="24"/>
              </w:rPr>
            </w:pPr>
          </w:p>
        </w:tc>
      </w:tr>
      <w:tr w:rsidR="00F12156" w:rsidRPr="004E7962" w:rsidTr="00F96139">
        <w:tblPrEx>
          <w:jc w:val="left"/>
        </w:tblPrEx>
        <w:tc>
          <w:tcPr>
            <w:tcW w:w="3016" w:type="dxa"/>
            <w:gridSpan w:val="2"/>
            <w:vMerge/>
            <w:vAlign w:val="center"/>
          </w:tcPr>
          <w:p w:rsidR="00F12156" w:rsidRPr="007C4108" w:rsidRDefault="00F12156" w:rsidP="00F96139">
            <w:pPr>
              <w:jc w:val="both"/>
              <w:rPr>
                <w:rFonts w:ascii="Times New Roman" w:hAnsi="Times New Roman" w:cs="Times New Roman"/>
                <w:sz w:val="24"/>
              </w:rPr>
            </w:pPr>
          </w:p>
        </w:tc>
        <w:tc>
          <w:tcPr>
            <w:tcW w:w="2376" w:type="dxa"/>
            <w:vAlign w:val="center"/>
          </w:tcPr>
          <w:p w:rsidR="00F12156" w:rsidRPr="00B4716C" w:rsidRDefault="00F12156" w:rsidP="00F96139">
            <w:pPr>
              <w:jc w:val="both"/>
              <w:rPr>
                <w:rFonts w:ascii="Times New Roman" w:hAnsi="Times New Roman" w:cs="Times New Roman"/>
                <w:b/>
                <w:sz w:val="24"/>
                <w:lang w:val="en-US"/>
              </w:rPr>
            </w:pPr>
            <w:r>
              <w:rPr>
                <w:rFonts w:ascii="Times New Roman" w:hAnsi="Times New Roman" w:cs="Times New Roman"/>
                <w:b/>
                <w:bCs/>
                <w:sz w:val="24"/>
                <w:lang w:val="en"/>
              </w:rPr>
              <w:t>e</w:t>
            </w:r>
            <w:r>
              <w:rPr>
                <w:rFonts w:ascii="Times New Roman" w:hAnsi="Times New Roman" w:cs="Times New Roman"/>
                <w:sz w:val="24"/>
                <w:lang w:val="en"/>
              </w:rPr>
              <w:t xml:space="preserve">. Extraction of gases from the refiner area </w:t>
            </w:r>
            <w:r>
              <w:rPr>
                <w:rFonts w:ascii="Times New Roman" w:hAnsi="Times New Roman" w:cs="Times New Roman"/>
                <w:sz w:val="24"/>
                <w:lang w:val="en"/>
              </w:rPr>
              <w:lastRenderedPageBreak/>
              <w:t>and over the batch window</w:t>
            </w:r>
          </w:p>
        </w:tc>
        <w:tc>
          <w:tcPr>
            <w:tcW w:w="3820" w:type="dxa"/>
            <w:vAlign w:val="center"/>
          </w:tcPr>
          <w:p w:rsidR="00F12156" w:rsidRPr="00B4716C" w:rsidRDefault="00F12156" w:rsidP="00F96139">
            <w:pPr>
              <w:jc w:val="both"/>
              <w:rPr>
                <w:rFonts w:ascii="Times New Roman" w:hAnsi="Times New Roman" w:cs="Times New Roman"/>
                <w:b/>
                <w:sz w:val="24"/>
                <w:lang w:val="en-US"/>
              </w:rPr>
            </w:pPr>
            <w:r>
              <w:rPr>
                <w:rFonts w:ascii="Times New Roman" w:hAnsi="Times New Roman" w:cs="Times New Roman"/>
                <w:b/>
                <w:bCs/>
                <w:sz w:val="24"/>
                <w:lang w:val="en"/>
              </w:rPr>
              <w:lastRenderedPageBreak/>
              <w:t xml:space="preserve">1. </w:t>
            </w:r>
            <w:r>
              <w:rPr>
                <w:rFonts w:ascii="Times New Roman" w:hAnsi="Times New Roman" w:cs="Times New Roman"/>
                <w:sz w:val="24"/>
                <w:lang w:val="en"/>
              </w:rPr>
              <w:t>Use of the extraction hood or casing with a support structure</w:t>
            </w:r>
          </w:p>
        </w:tc>
        <w:tc>
          <w:tcPr>
            <w:tcW w:w="1270" w:type="dxa"/>
            <w:vAlign w:val="center"/>
          </w:tcPr>
          <w:p w:rsidR="00F12156" w:rsidRPr="004E7962" w:rsidRDefault="00F12156" w:rsidP="00F96139">
            <w:pPr>
              <w:jc w:val="center"/>
              <w:rPr>
                <w:rFonts w:ascii="Times New Roman" w:hAnsi="Times New Roman" w:cs="Times New Roman"/>
                <w:sz w:val="24"/>
              </w:rPr>
            </w:pPr>
            <w:r>
              <w:rPr>
                <w:rFonts w:ascii="Times New Roman" w:hAnsi="Times New Roman" w:cs="Times New Roman"/>
                <w:b/>
                <w:bCs/>
                <w:sz w:val="24"/>
                <w:lang w:val="en"/>
              </w:rPr>
              <w:t>II.e.1.</w:t>
            </w:r>
          </w:p>
        </w:tc>
        <w:tc>
          <w:tcPr>
            <w:tcW w:w="1869" w:type="dxa"/>
            <w:vAlign w:val="center"/>
          </w:tcPr>
          <w:p w:rsidR="00F12156" w:rsidRPr="004E7962" w:rsidRDefault="00F12156" w:rsidP="00F96139">
            <w:pPr>
              <w:jc w:val="center"/>
              <w:rPr>
                <w:rFonts w:ascii="Times New Roman" w:hAnsi="Times New Roman" w:cs="Times New Roman"/>
                <w:sz w:val="24"/>
              </w:rPr>
            </w:pPr>
          </w:p>
        </w:tc>
        <w:tc>
          <w:tcPr>
            <w:tcW w:w="1869" w:type="dxa"/>
            <w:vAlign w:val="center"/>
          </w:tcPr>
          <w:p w:rsidR="00F12156" w:rsidRPr="004E7962" w:rsidRDefault="00F12156" w:rsidP="00F96139">
            <w:pPr>
              <w:jc w:val="center"/>
              <w:rPr>
                <w:rFonts w:ascii="Times New Roman" w:hAnsi="Times New Roman" w:cs="Times New Roman"/>
                <w:sz w:val="24"/>
              </w:rPr>
            </w:pPr>
          </w:p>
        </w:tc>
      </w:tr>
      <w:tr w:rsidR="00F12156" w:rsidRPr="004E7962" w:rsidTr="00F96139">
        <w:tblPrEx>
          <w:jc w:val="left"/>
        </w:tblPrEx>
        <w:tc>
          <w:tcPr>
            <w:tcW w:w="3016" w:type="dxa"/>
            <w:gridSpan w:val="2"/>
            <w:vMerge/>
            <w:vAlign w:val="center"/>
          </w:tcPr>
          <w:p w:rsidR="00F12156" w:rsidRPr="007C4108" w:rsidRDefault="00F12156" w:rsidP="00F96139">
            <w:pPr>
              <w:jc w:val="both"/>
              <w:rPr>
                <w:rFonts w:ascii="Times New Roman" w:hAnsi="Times New Roman" w:cs="Times New Roman"/>
                <w:sz w:val="24"/>
              </w:rPr>
            </w:pPr>
          </w:p>
        </w:tc>
        <w:tc>
          <w:tcPr>
            <w:tcW w:w="2376" w:type="dxa"/>
            <w:vMerge w:val="restart"/>
            <w:vAlign w:val="center"/>
          </w:tcPr>
          <w:p w:rsidR="00F12156" w:rsidRPr="00B4716C" w:rsidRDefault="00F12156" w:rsidP="00F96139">
            <w:pPr>
              <w:jc w:val="both"/>
              <w:rPr>
                <w:rFonts w:ascii="Times New Roman" w:hAnsi="Times New Roman" w:cs="Times New Roman"/>
                <w:b/>
                <w:sz w:val="24"/>
                <w:lang w:val="en-US"/>
              </w:rPr>
            </w:pPr>
            <w:r>
              <w:rPr>
                <w:rFonts w:ascii="Times New Roman" w:hAnsi="Times New Roman" w:cs="Times New Roman"/>
                <w:b/>
                <w:bCs/>
                <w:sz w:val="24"/>
                <w:lang w:val="en"/>
              </w:rPr>
              <w:t>f.</w:t>
            </w:r>
            <w:r>
              <w:rPr>
                <w:rFonts w:ascii="Times New Roman" w:hAnsi="Times New Roman" w:cs="Times New Roman"/>
                <w:sz w:val="24"/>
                <w:lang w:val="en"/>
              </w:rPr>
              <w:t xml:space="preserve"> </w:t>
            </w:r>
            <w:r w:rsidRPr="00ED59FC">
              <w:rPr>
                <w:rFonts w:ascii="Times New Roman" w:hAnsi="Times New Roman" w:cs="Times New Roman"/>
                <w:sz w:val="24"/>
                <w:lang w:val="en"/>
              </w:rPr>
              <w:t xml:space="preserve">Transfer of liquid metal </w:t>
            </w:r>
            <w:r w:rsidRPr="00ED59FC">
              <w:rPr>
                <w:rFonts w:ascii="Times New Roman" w:hAnsi="Times New Roman" w:cs="Times New Roman"/>
                <w:bCs/>
                <w:sz w:val="24"/>
                <w:lang w:val="en"/>
              </w:rPr>
              <w:t>to</w:t>
            </w:r>
            <w:r w:rsidRPr="00ED59FC">
              <w:rPr>
                <w:rFonts w:ascii="Times New Roman" w:hAnsi="Times New Roman" w:cs="Times New Roman"/>
                <w:sz w:val="24"/>
                <w:lang w:val="en"/>
              </w:rPr>
              <w:t xml:space="preserve"> CCR line casting system</w:t>
            </w:r>
          </w:p>
        </w:tc>
        <w:tc>
          <w:tcPr>
            <w:tcW w:w="3820" w:type="dxa"/>
            <w:vAlign w:val="center"/>
          </w:tcPr>
          <w:p w:rsidR="00F12156" w:rsidRPr="00B4716C" w:rsidRDefault="00F12156" w:rsidP="00F96139">
            <w:pPr>
              <w:jc w:val="both"/>
              <w:rPr>
                <w:rFonts w:ascii="Times New Roman" w:hAnsi="Times New Roman" w:cs="Times New Roman"/>
                <w:b/>
                <w:sz w:val="24"/>
                <w:lang w:val="en-US"/>
              </w:rPr>
            </w:pPr>
            <w:r>
              <w:rPr>
                <w:rFonts w:ascii="Times New Roman" w:hAnsi="Times New Roman" w:cs="Times New Roman"/>
                <w:b/>
                <w:bCs/>
                <w:sz w:val="24"/>
                <w:lang w:val="en"/>
              </w:rPr>
              <w:t xml:space="preserve">1. </w:t>
            </w:r>
            <w:r>
              <w:rPr>
                <w:rFonts w:ascii="Times New Roman" w:hAnsi="Times New Roman" w:cs="Times New Roman"/>
                <w:sz w:val="24"/>
                <w:lang w:val="en"/>
              </w:rPr>
              <w:t>Gravitational, by transport launders falling into the scope of supply.</w:t>
            </w:r>
          </w:p>
        </w:tc>
        <w:tc>
          <w:tcPr>
            <w:tcW w:w="1270" w:type="dxa"/>
            <w:vAlign w:val="center"/>
          </w:tcPr>
          <w:p w:rsidR="00F12156" w:rsidRPr="006E014C" w:rsidRDefault="00F12156" w:rsidP="00F96139">
            <w:pPr>
              <w:jc w:val="center"/>
              <w:rPr>
                <w:rFonts w:ascii="Times New Roman" w:hAnsi="Times New Roman" w:cs="Times New Roman"/>
                <w:b/>
                <w:sz w:val="24"/>
              </w:rPr>
            </w:pPr>
            <w:r>
              <w:rPr>
                <w:rFonts w:ascii="Times New Roman" w:hAnsi="Times New Roman" w:cs="Times New Roman"/>
                <w:b/>
                <w:bCs/>
                <w:sz w:val="24"/>
                <w:lang w:val="en"/>
              </w:rPr>
              <w:t>II.f.1.</w:t>
            </w:r>
          </w:p>
        </w:tc>
        <w:tc>
          <w:tcPr>
            <w:tcW w:w="1869" w:type="dxa"/>
            <w:vAlign w:val="center"/>
          </w:tcPr>
          <w:p w:rsidR="00F12156" w:rsidRPr="004E7962" w:rsidRDefault="00F12156" w:rsidP="00F96139">
            <w:pPr>
              <w:jc w:val="center"/>
              <w:rPr>
                <w:rFonts w:ascii="Times New Roman" w:hAnsi="Times New Roman" w:cs="Times New Roman"/>
                <w:sz w:val="24"/>
              </w:rPr>
            </w:pPr>
          </w:p>
        </w:tc>
        <w:tc>
          <w:tcPr>
            <w:tcW w:w="1869" w:type="dxa"/>
            <w:vAlign w:val="center"/>
          </w:tcPr>
          <w:p w:rsidR="00F12156" w:rsidRPr="004E7962" w:rsidRDefault="00F12156" w:rsidP="00F96139">
            <w:pPr>
              <w:jc w:val="center"/>
              <w:rPr>
                <w:rFonts w:ascii="Times New Roman" w:hAnsi="Times New Roman" w:cs="Times New Roman"/>
                <w:sz w:val="24"/>
              </w:rPr>
            </w:pPr>
          </w:p>
        </w:tc>
      </w:tr>
      <w:tr w:rsidR="00F12156" w:rsidRPr="004E7962" w:rsidTr="00F96139">
        <w:tblPrEx>
          <w:jc w:val="left"/>
        </w:tblPrEx>
        <w:tc>
          <w:tcPr>
            <w:tcW w:w="3016" w:type="dxa"/>
            <w:gridSpan w:val="2"/>
            <w:vMerge/>
            <w:vAlign w:val="center"/>
          </w:tcPr>
          <w:p w:rsidR="00F12156" w:rsidRPr="007C4108" w:rsidRDefault="00F12156" w:rsidP="00F96139">
            <w:pPr>
              <w:jc w:val="both"/>
              <w:rPr>
                <w:rFonts w:ascii="Times New Roman" w:hAnsi="Times New Roman" w:cs="Times New Roman"/>
                <w:sz w:val="24"/>
              </w:rPr>
            </w:pPr>
          </w:p>
        </w:tc>
        <w:tc>
          <w:tcPr>
            <w:tcW w:w="2376" w:type="dxa"/>
            <w:vMerge/>
            <w:vAlign w:val="center"/>
          </w:tcPr>
          <w:p w:rsidR="00F12156" w:rsidRPr="007C4108" w:rsidRDefault="00F12156" w:rsidP="00F96139">
            <w:pPr>
              <w:jc w:val="both"/>
              <w:rPr>
                <w:rFonts w:ascii="Times New Roman" w:hAnsi="Times New Roman" w:cs="Times New Roman"/>
                <w:sz w:val="24"/>
              </w:rPr>
            </w:pPr>
          </w:p>
        </w:tc>
        <w:tc>
          <w:tcPr>
            <w:tcW w:w="3820" w:type="dxa"/>
            <w:vAlign w:val="center"/>
          </w:tcPr>
          <w:p w:rsidR="00F12156" w:rsidRPr="00B4716C" w:rsidRDefault="00F12156" w:rsidP="00F96139">
            <w:pPr>
              <w:jc w:val="both"/>
              <w:rPr>
                <w:rFonts w:ascii="Times New Roman" w:hAnsi="Times New Roman" w:cs="Times New Roman"/>
                <w:sz w:val="24"/>
                <w:lang w:val="en-US"/>
              </w:rPr>
            </w:pPr>
            <w:r>
              <w:rPr>
                <w:rFonts w:ascii="Times New Roman" w:hAnsi="Times New Roman" w:cs="Times New Roman"/>
                <w:b/>
                <w:bCs/>
                <w:sz w:val="24"/>
                <w:lang w:val="en"/>
              </w:rPr>
              <w:t>2.</w:t>
            </w:r>
            <w:r>
              <w:rPr>
                <w:rFonts w:ascii="Times New Roman" w:hAnsi="Times New Roman" w:cs="Times New Roman"/>
                <w:sz w:val="24"/>
                <w:lang w:val="en"/>
              </w:rPr>
              <w:t xml:space="preserve"> Maximum permissible temperature drop of liquid metal in the launder – 0.5°C/meter of launder</w:t>
            </w:r>
          </w:p>
        </w:tc>
        <w:tc>
          <w:tcPr>
            <w:tcW w:w="1270" w:type="dxa"/>
            <w:vAlign w:val="center"/>
          </w:tcPr>
          <w:p w:rsidR="00F12156" w:rsidRPr="006E014C" w:rsidRDefault="00F12156" w:rsidP="00F96139">
            <w:pPr>
              <w:jc w:val="center"/>
              <w:rPr>
                <w:rFonts w:ascii="Times New Roman" w:hAnsi="Times New Roman" w:cs="Times New Roman"/>
                <w:b/>
                <w:sz w:val="24"/>
              </w:rPr>
            </w:pPr>
            <w:r>
              <w:rPr>
                <w:rFonts w:ascii="Times New Roman" w:hAnsi="Times New Roman" w:cs="Times New Roman"/>
                <w:b/>
                <w:bCs/>
                <w:sz w:val="24"/>
                <w:lang w:val="en"/>
              </w:rPr>
              <w:t>II.f.2.</w:t>
            </w:r>
          </w:p>
        </w:tc>
        <w:tc>
          <w:tcPr>
            <w:tcW w:w="1869" w:type="dxa"/>
            <w:vAlign w:val="center"/>
          </w:tcPr>
          <w:p w:rsidR="00F12156" w:rsidRPr="004E7962" w:rsidRDefault="00F12156" w:rsidP="00F96139">
            <w:pPr>
              <w:jc w:val="center"/>
              <w:rPr>
                <w:rFonts w:ascii="Times New Roman" w:hAnsi="Times New Roman" w:cs="Times New Roman"/>
                <w:sz w:val="24"/>
              </w:rPr>
            </w:pPr>
          </w:p>
        </w:tc>
        <w:tc>
          <w:tcPr>
            <w:tcW w:w="1869" w:type="dxa"/>
            <w:vAlign w:val="center"/>
          </w:tcPr>
          <w:p w:rsidR="00F12156" w:rsidRPr="004E7962" w:rsidRDefault="00F12156" w:rsidP="00F96139">
            <w:pPr>
              <w:jc w:val="center"/>
              <w:rPr>
                <w:rFonts w:ascii="Times New Roman" w:hAnsi="Times New Roman" w:cs="Times New Roman"/>
                <w:sz w:val="24"/>
              </w:rPr>
            </w:pPr>
          </w:p>
        </w:tc>
      </w:tr>
      <w:tr w:rsidR="00F12156" w:rsidRPr="004E7962" w:rsidTr="00F96139">
        <w:tblPrEx>
          <w:jc w:val="left"/>
        </w:tblPrEx>
        <w:tc>
          <w:tcPr>
            <w:tcW w:w="3016" w:type="dxa"/>
            <w:gridSpan w:val="2"/>
            <w:vMerge/>
            <w:vAlign w:val="center"/>
          </w:tcPr>
          <w:p w:rsidR="00F12156" w:rsidRPr="007C4108" w:rsidRDefault="00F12156" w:rsidP="00F96139">
            <w:pPr>
              <w:jc w:val="both"/>
              <w:rPr>
                <w:rFonts w:ascii="Times New Roman" w:hAnsi="Times New Roman" w:cs="Times New Roman"/>
                <w:sz w:val="24"/>
              </w:rPr>
            </w:pPr>
          </w:p>
        </w:tc>
        <w:tc>
          <w:tcPr>
            <w:tcW w:w="2376" w:type="dxa"/>
            <w:vAlign w:val="center"/>
          </w:tcPr>
          <w:p w:rsidR="00F12156" w:rsidRPr="007C4108" w:rsidRDefault="00F12156" w:rsidP="00647933">
            <w:pPr>
              <w:jc w:val="both"/>
              <w:rPr>
                <w:rFonts w:ascii="Times New Roman" w:hAnsi="Times New Roman" w:cs="Times New Roman"/>
                <w:sz w:val="24"/>
              </w:rPr>
            </w:pPr>
            <w:r>
              <w:rPr>
                <w:rFonts w:ascii="Times New Roman" w:hAnsi="Times New Roman" w:cs="Times New Roman"/>
                <w:b/>
                <w:bCs/>
                <w:sz w:val="24"/>
                <w:lang w:val="en"/>
              </w:rPr>
              <w:t>e.</w:t>
            </w:r>
            <w:r>
              <w:rPr>
                <w:rFonts w:ascii="Times New Roman" w:hAnsi="Times New Roman" w:cs="Times New Roman"/>
                <w:sz w:val="24"/>
                <w:lang w:val="en"/>
              </w:rPr>
              <w:t xml:space="preserve"> Technical documentation</w:t>
            </w:r>
          </w:p>
        </w:tc>
        <w:tc>
          <w:tcPr>
            <w:tcW w:w="3820" w:type="dxa"/>
            <w:vAlign w:val="center"/>
          </w:tcPr>
          <w:p w:rsidR="00F12156" w:rsidRDefault="00F12156" w:rsidP="00647933">
            <w:pPr>
              <w:jc w:val="both"/>
              <w:rPr>
                <w:rFonts w:ascii="Times New Roman" w:hAnsi="Times New Roman" w:cs="Times New Roman"/>
                <w:b/>
                <w:bCs/>
                <w:sz w:val="24"/>
                <w:lang w:val="en"/>
              </w:rPr>
            </w:pPr>
            <w:r>
              <w:rPr>
                <w:rFonts w:ascii="Times New Roman" w:hAnsi="Times New Roman" w:cs="Times New Roman"/>
                <w:b/>
                <w:bCs/>
                <w:sz w:val="24"/>
                <w:lang w:val="en"/>
              </w:rPr>
              <w:t>1.</w:t>
            </w:r>
            <w:r>
              <w:rPr>
                <w:rFonts w:ascii="Times New Roman" w:hAnsi="Times New Roman" w:cs="Times New Roman"/>
                <w:sz w:val="24"/>
                <w:lang w:val="en"/>
              </w:rPr>
              <w:t xml:space="preserve"> Providing complete technical documentation comprising drawings of foundations, line wiring and piping, and the documentation necessary for proper installation and start-up of the line  equipment.</w:t>
            </w:r>
          </w:p>
        </w:tc>
        <w:tc>
          <w:tcPr>
            <w:tcW w:w="1270" w:type="dxa"/>
            <w:vAlign w:val="center"/>
          </w:tcPr>
          <w:p w:rsidR="00F12156" w:rsidRDefault="00F12156" w:rsidP="00F12156">
            <w:pPr>
              <w:jc w:val="center"/>
              <w:rPr>
                <w:rFonts w:ascii="Times New Roman" w:hAnsi="Times New Roman" w:cs="Times New Roman"/>
                <w:b/>
                <w:bCs/>
                <w:sz w:val="24"/>
                <w:lang w:val="en"/>
              </w:rPr>
            </w:pPr>
            <w:r>
              <w:rPr>
                <w:rFonts w:ascii="Times New Roman" w:hAnsi="Times New Roman" w:cs="Times New Roman"/>
                <w:b/>
                <w:bCs/>
                <w:sz w:val="24"/>
                <w:lang w:val="en"/>
              </w:rPr>
              <w:t>II.e.1.</w:t>
            </w:r>
          </w:p>
        </w:tc>
        <w:tc>
          <w:tcPr>
            <w:tcW w:w="1869" w:type="dxa"/>
            <w:vAlign w:val="center"/>
          </w:tcPr>
          <w:p w:rsidR="00F12156" w:rsidRPr="004E7962" w:rsidRDefault="00F12156" w:rsidP="00F96139">
            <w:pPr>
              <w:jc w:val="center"/>
              <w:rPr>
                <w:rFonts w:ascii="Times New Roman" w:hAnsi="Times New Roman" w:cs="Times New Roman"/>
                <w:sz w:val="24"/>
              </w:rPr>
            </w:pPr>
          </w:p>
        </w:tc>
        <w:tc>
          <w:tcPr>
            <w:tcW w:w="1869" w:type="dxa"/>
            <w:vAlign w:val="center"/>
          </w:tcPr>
          <w:p w:rsidR="00F12156" w:rsidRPr="004E7962" w:rsidRDefault="00F12156" w:rsidP="00F96139">
            <w:pPr>
              <w:jc w:val="center"/>
              <w:rPr>
                <w:rFonts w:ascii="Times New Roman" w:hAnsi="Times New Roman" w:cs="Times New Roman"/>
                <w:sz w:val="24"/>
              </w:rPr>
            </w:pPr>
          </w:p>
        </w:tc>
      </w:tr>
      <w:tr w:rsidR="00F12156" w:rsidRPr="004E7962" w:rsidTr="00F96139">
        <w:tblPrEx>
          <w:jc w:val="left"/>
        </w:tblPrEx>
        <w:tc>
          <w:tcPr>
            <w:tcW w:w="3016" w:type="dxa"/>
            <w:gridSpan w:val="2"/>
            <w:vAlign w:val="center"/>
          </w:tcPr>
          <w:p w:rsidR="00F12156" w:rsidRPr="007C4108" w:rsidRDefault="00F12156" w:rsidP="00F96139">
            <w:pPr>
              <w:jc w:val="center"/>
              <w:rPr>
                <w:rFonts w:ascii="Times New Roman" w:hAnsi="Times New Roman" w:cs="Times New Roman"/>
                <w:sz w:val="24"/>
              </w:rPr>
            </w:pPr>
          </w:p>
        </w:tc>
        <w:tc>
          <w:tcPr>
            <w:tcW w:w="2376" w:type="dxa"/>
            <w:vAlign w:val="center"/>
          </w:tcPr>
          <w:p w:rsidR="00F12156" w:rsidRPr="009D7BFA" w:rsidRDefault="00F12156" w:rsidP="00F96139">
            <w:pPr>
              <w:jc w:val="center"/>
              <w:rPr>
                <w:rFonts w:ascii="Times New Roman" w:hAnsi="Times New Roman" w:cs="Times New Roman"/>
                <w:b/>
                <w:sz w:val="24"/>
              </w:rPr>
            </w:pPr>
          </w:p>
        </w:tc>
        <w:tc>
          <w:tcPr>
            <w:tcW w:w="3820" w:type="dxa"/>
            <w:vAlign w:val="center"/>
          </w:tcPr>
          <w:p w:rsidR="00F12156" w:rsidRPr="009D7BFA" w:rsidRDefault="00F12156" w:rsidP="00F96139">
            <w:pPr>
              <w:jc w:val="center"/>
              <w:rPr>
                <w:rFonts w:ascii="Times New Roman" w:hAnsi="Times New Roman" w:cs="Times New Roman"/>
                <w:b/>
                <w:sz w:val="24"/>
              </w:rPr>
            </w:pPr>
          </w:p>
        </w:tc>
        <w:tc>
          <w:tcPr>
            <w:tcW w:w="1270" w:type="dxa"/>
            <w:vAlign w:val="center"/>
          </w:tcPr>
          <w:p w:rsidR="00F12156" w:rsidRPr="006E014C" w:rsidRDefault="00F12156" w:rsidP="00F96139">
            <w:pPr>
              <w:jc w:val="center"/>
              <w:rPr>
                <w:rFonts w:ascii="Times New Roman" w:hAnsi="Times New Roman" w:cs="Times New Roman"/>
                <w:b/>
                <w:sz w:val="24"/>
              </w:rPr>
            </w:pPr>
          </w:p>
        </w:tc>
        <w:tc>
          <w:tcPr>
            <w:tcW w:w="1869" w:type="dxa"/>
            <w:vAlign w:val="center"/>
          </w:tcPr>
          <w:p w:rsidR="00F12156" w:rsidRPr="004E7962" w:rsidRDefault="00F12156" w:rsidP="00F96139">
            <w:pPr>
              <w:jc w:val="center"/>
              <w:rPr>
                <w:rFonts w:ascii="Times New Roman" w:hAnsi="Times New Roman" w:cs="Times New Roman"/>
                <w:sz w:val="24"/>
              </w:rPr>
            </w:pPr>
          </w:p>
        </w:tc>
        <w:tc>
          <w:tcPr>
            <w:tcW w:w="1869" w:type="dxa"/>
            <w:vAlign w:val="center"/>
          </w:tcPr>
          <w:p w:rsidR="00F12156" w:rsidRPr="004E7962" w:rsidRDefault="00F12156" w:rsidP="00F96139">
            <w:pPr>
              <w:jc w:val="center"/>
              <w:rPr>
                <w:rFonts w:ascii="Times New Roman" w:hAnsi="Times New Roman" w:cs="Times New Roman"/>
                <w:sz w:val="24"/>
              </w:rPr>
            </w:pPr>
          </w:p>
        </w:tc>
      </w:tr>
      <w:tr w:rsidR="00F12156" w:rsidTr="00F96139">
        <w:tblPrEx>
          <w:jc w:val="left"/>
        </w:tblPrEx>
        <w:trPr>
          <w:trHeight w:val="970"/>
        </w:trPr>
        <w:tc>
          <w:tcPr>
            <w:tcW w:w="3016" w:type="dxa"/>
            <w:gridSpan w:val="2"/>
            <w:vMerge w:val="restart"/>
            <w:vAlign w:val="center"/>
          </w:tcPr>
          <w:p w:rsidR="00F12156" w:rsidRPr="00B4716C" w:rsidRDefault="00F12156" w:rsidP="00F96139">
            <w:pPr>
              <w:jc w:val="both"/>
              <w:rPr>
                <w:rFonts w:ascii="Times New Roman" w:hAnsi="Times New Roman" w:cs="Times New Roman"/>
                <w:b/>
                <w:sz w:val="24"/>
                <w:lang w:val="en-US"/>
              </w:rPr>
            </w:pPr>
            <w:r>
              <w:rPr>
                <w:rFonts w:ascii="Times New Roman" w:hAnsi="Times New Roman" w:cs="Times New Roman"/>
                <w:b/>
                <w:bCs/>
                <w:sz w:val="24"/>
                <w:lang w:val="en"/>
              </w:rPr>
              <w:t>III. Operating parameters of the refining and filtering station</w:t>
            </w:r>
          </w:p>
        </w:tc>
        <w:tc>
          <w:tcPr>
            <w:tcW w:w="2376" w:type="dxa"/>
            <w:vAlign w:val="center"/>
          </w:tcPr>
          <w:p w:rsidR="00F12156" w:rsidRPr="00B4716C" w:rsidRDefault="00F12156" w:rsidP="00F96139">
            <w:pPr>
              <w:jc w:val="both"/>
              <w:rPr>
                <w:rFonts w:ascii="Times New Roman" w:hAnsi="Times New Roman" w:cs="Times New Roman"/>
                <w:sz w:val="24"/>
                <w:lang w:val="en-US"/>
              </w:rPr>
            </w:pPr>
            <w:r>
              <w:rPr>
                <w:rFonts w:ascii="Times New Roman" w:hAnsi="Times New Roman" w:cs="Times New Roman"/>
                <w:b/>
                <w:bCs/>
                <w:sz w:val="24"/>
                <w:lang w:val="en"/>
              </w:rPr>
              <w:t>a.</w:t>
            </w:r>
            <w:r>
              <w:rPr>
                <w:rFonts w:ascii="Times New Roman" w:hAnsi="Times New Roman" w:cs="Times New Roman"/>
                <w:sz w:val="24"/>
                <w:lang w:val="en"/>
              </w:rPr>
              <w:t xml:space="preserve"> Station efficiency (refining and filtering capacity) – the so called production rate</w:t>
            </w:r>
          </w:p>
        </w:tc>
        <w:tc>
          <w:tcPr>
            <w:tcW w:w="3820" w:type="dxa"/>
            <w:vAlign w:val="center"/>
          </w:tcPr>
          <w:p w:rsidR="00F12156" w:rsidRPr="00B4716C" w:rsidRDefault="00F12156" w:rsidP="00F96139">
            <w:pPr>
              <w:jc w:val="both"/>
              <w:rPr>
                <w:rFonts w:ascii="Times New Roman" w:hAnsi="Times New Roman" w:cs="Times New Roman"/>
                <w:sz w:val="24"/>
                <w:lang w:val="en-US"/>
              </w:rPr>
            </w:pPr>
            <w:r>
              <w:rPr>
                <w:rFonts w:ascii="Times New Roman" w:hAnsi="Times New Roman" w:cs="Times New Roman"/>
                <w:b/>
                <w:bCs/>
                <w:sz w:val="24"/>
                <w:lang w:val="en"/>
              </w:rPr>
              <w:t>1.</w:t>
            </w:r>
            <w:r>
              <w:rPr>
                <w:rFonts w:ascii="Times New Roman" w:hAnsi="Times New Roman" w:cs="Times New Roman"/>
                <w:sz w:val="24"/>
                <w:lang w:val="en"/>
              </w:rPr>
              <w:t xml:space="preserve"> Adapted to CCR line productivity - max 5000 kg/hour at liquid metal temperature of 850°C</w:t>
            </w:r>
          </w:p>
        </w:tc>
        <w:tc>
          <w:tcPr>
            <w:tcW w:w="1270" w:type="dxa"/>
            <w:vAlign w:val="center"/>
          </w:tcPr>
          <w:p w:rsidR="00F12156" w:rsidRPr="00771CEE" w:rsidRDefault="00F12156" w:rsidP="00F96139">
            <w:pPr>
              <w:jc w:val="center"/>
              <w:rPr>
                <w:rFonts w:ascii="Times New Roman" w:hAnsi="Times New Roman" w:cs="Times New Roman"/>
                <w:b/>
                <w:sz w:val="24"/>
              </w:rPr>
            </w:pPr>
            <w:r>
              <w:rPr>
                <w:rFonts w:ascii="Times New Roman" w:hAnsi="Times New Roman" w:cs="Times New Roman"/>
                <w:b/>
                <w:bCs/>
                <w:sz w:val="24"/>
                <w:lang w:val="en"/>
              </w:rPr>
              <w:t>III.a.1.</w:t>
            </w:r>
          </w:p>
        </w:tc>
        <w:tc>
          <w:tcPr>
            <w:tcW w:w="1869" w:type="dxa"/>
            <w:vAlign w:val="center"/>
          </w:tcPr>
          <w:p w:rsidR="00F12156" w:rsidRPr="00771CEE" w:rsidRDefault="00F12156" w:rsidP="00F96139">
            <w:pPr>
              <w:jc w:val="center"/>
              <w:rPr>
                <w:rFonts w:ascii="Times New Roman" w:hAnsi="Times New Roman" w:cs="Times New Roman"/>
                <w:sz w:val="24"/>
              </w:rPr>
            </w:pPr>
          </w:p>
        </w:tc>
        <w:tc>
          <w:tcPr>
            <w:tcW w:w="1869" w:type="dxa"/>
            <w:vAlign w:val="center"/>
          </w:tcPr>
          <w:p w:rsidR="00F12156" w:rsidRPr="00771CEE" w:rsidRDefault="00F12156" w:rsidP="00F96139">
            <w:pPr>
              <w:jc w:val="center"/>
              <w:rPr>
                <w:rFonts w:ascii="Times New Roman" w:hAnsi="Times New Roman" w:cs="Times New Roman"/>
                <w:sz w:val="24"/>
              </w:rPr>
            </w:pPr>
          </w:p>
        </w:tc>
      </w:tr>
      <w:tr w:rsidR="00F12156" w:rsidTr="00F96139">
        <w:tblPrEx>
          <w:jc w:val="left"/>
        </w:tblPrEx>
        <w:tc>
          <w:tcPr>
            <w:tcW w:w="3016" w:type="dxa"/>
            <w:gridSpan w:val="2"/>
            <w:vMerge/>
            <w:vAlign w:val="center"/>
          </w:tcPr>
          <w:p w:rsidR="00F12156" w:rsidRDefault="00F12156" w:rsidP="00F96139">
            <w:pPr>
              <w:jc w:val="both"/>
              <w:rPr>
                <w:rFonts w:ascii="Times New Roman" w:hAnsi="Times New Roman" w:cs="Times New Roman"/>
                <w:b/>
                <w:sz w:val="24"/>
              </w:rPr>
            </w:pPr>
          </w:p>
        </w:tc>
        <w:tc>
          <w:tcPr>
            <w:tcW w:w="2376" w:type="dxa"/>
            <w:vAlign w:val="center"/>
          </w:tcPr>
          <w:p w:rsidR="00F12156" w:rsidRPr="00B4716C" w:rsidRDefault="00F12156" w:rsidP="00F96139">
            <w:pPr>
              <w:jc w:val="both"/>
              <w:rPr>
                <w:rFonts w:ascii="Times New Roman" w:hAnsi="Times New Roman" w:cs="Times New Roman"/>
                <w:b/>
                <w:sz w:val="24"/>
                <w:lang w:val="en-US"/>
              </w:rPr>
            </w:pPr>
            <w:r>
              <w:rPr>
                <w:rFonts w:ascii="Times New Roman" w:hAnsi="Times New Roman" w:cs="Times New Roman"/>
                <w:b/>
                <w:bCs/>
                <w:sz w:val="24"/>
                <w:lang w:val="en"/>
              </w:rPr>
              <w:t>b.</w:t>
            </w:r>
            <w:r>
              <w:rPr>
                <w:rFonts w:ascii="Times New Roman" w:hAnsi="Times New Roman" w:cs="Times New Roman"/>
                <w:sz w:val="24"/>
                <w:lang w:val="en"/>
              </w:rPr>
              <w:t xml:space="preserve"> Heating of liquid metal</w:t>
            </w:r>
          </w:p>
        </w:tc>
        <w:tc>
          <w:tcPr>
            <w:tcW w:w="3820" w:type="dxa"/>
            <w:vAlign w:val="center"/>
          </w:tcPr>
          <w:p w:rsidR="00F12156" w:rsidRPr="00B4716C" w:rsidRDefault="00F12156" w:rsidP="00F96139">
            <w:pPr>
              <w:jc w:val="both"/>
              <w:rPr>
                <w:rFonts w:ascii="Times New Roman" w:hAnsi="Times New Roman" w:cs="Times New Roman"/>
                <w:b/>
                <w:sz w:val="24"/>
                <w:lang w:val="en-US"/>
              </w:rPr>
            </w:pPr>
            <w:r>
              <w:rPr>
                <w:rFonts w:ascii="Times New Roman" w:hAnsi="Times New Roman" w:cs="Times New Roman"/>
                <w:b/>
                <w:bCs/>
                <w:sz w:val="24"/>
                <w:lang w:val="en"/>
              </w:rPr>
              <w:t xml:space="preserve">1. </w:t>
            </w:r>
            <w:r>
              <w:rPr>
                <w:rFonts w:ascii="Times New Roman" w:hAnsi="Times New Roman" w:cs="Times New Roman"/>
                <w:sz w:val="24"/>
                <w:lang w:val="en"/>
              </w:rPr>
              <w:t>The refiner is expected to maintain constant temperature of liquid metal during work.</w:t>
            </w:r>
          </w:p>
        </w:tc>
        <w:tc>
          <w:tcPr>
            <w:tcW w:w="1270" w:type="dxa"/>
            <w:vAlign w:val="center"/>
          </w:tcPr>
          <w:p w:rsidR="00F12156" w:rsidRPr="00771CEE" w:rsidRDefault="00F12156" w:rsidP="00F96139">
            <w:pPr>
              <w:jc w:val="center"/>
              <w:rPr>
                <w:rFonts w:ascii="Times New Roman" w:hAnsi="Times New Roman" w:cs="Times New Roman"/>
                <w:b/>
                <w:sz w:val="24"/>
              </w:rPr>
            </w:pPr>
            <w:r>
              <w:rPr>
                <w:rFonts w:ascii="Times New Roman" w:hAnsi="Times New Roman" w:cs="Times New Roman"/>
                <w:b/>
                <w:bCs/>
                <w:sz w:val="24"/>
                <w:lang w:val="en"/>
              </w:rPr>
              <w:t>III.b.1.</w:t>
            </w:r>
          </w:p>
        </w:tc>
        <w:tc>
          <w:tcPr>
            <w:tcW w:w="1869" w:type="dxa"/>
            <w:vAlign w:val="center"/>
          </w:tcPr>
          <w:p w:rsidR="00F12156" w:rsidRPr="00771CEE" w:rsidRDefault="00F12156" w:rsidP="00F96139">
            <w:pPr>
              <w:jc w:val="center"/>
              <w:rPr>
                <w:rFonts w:ascii="Times New Roman" w:hAnsi="Times New Roman" w:cs="Times New Roman"/>
                <w:sz w:val="24"/>
              </w:rPr>
            </w:pPr>
          </w:p>
        </w:tc>
        <w:tc>
          <w:tcPr>
            <w:tcW w:w="1869" w:type="dxa"/>
            <w:vAlign w:val="center"/>
          </w:tcPr>
          <w:p w:rsidR="00F12156" w:rsidRPr="00771CEE" w:rsidRDefault="00F12156" w:rsidP="00F96139">
            <w:pPr>
              <w:jc w:val="center"/>
              <w:rPr>
                <w:rFonts w:ascii="Times New Roman" w:hAnsi="Times New Roman" w:cs="Times New Roman"/>
                <w:sz w:val="24"/>
              </w:rPr>
            </w:pPr>
          </w:p>
        </w:tc>
      </w:tr>
      <w:tr w:rsidR="00F12156" w:rsidTr="00F96139">
        <w:tblPrEx>
          <w:jc w:val="left"/>
        </w:tblPrEx>
        <w:tc>
          <w:tcPr>
            <w:tcW w:w="3016" w:type="dxa"/>
            <w:gridSpan w:val="2"/>
            <w:vMerge/>
            <w:vAlign w:val="center"/>
          </w:tcPr>
          <w:p w:rsidR="00F12156" w:rsidRDefault="00F12156" w:rsidP="00F96139">
            <w:pPr>
              <w:jc w:val="both"/>
              <w:rPr>
                <w:rFonts w:ascii="Times New Roman" w:hAnsi="Times New Roman" w:cs="Times New Roman"/>
                <w:b/>
                <w:sz w:val="24"/>
              </w:rPr>
            </w:pPr>
          </w:p>
        </w:tc>
        <w:tc>
          <w:tcPr>
            <w:tcW w:w="2376" w:type="dxa"/>
            <w:vMerge w:val="restart"/>
            <w:vAlign w:val="center"/>
          </w:tcPr>
          <w:p w:rsidR="00F12156" w:rsidRPr="00A63289" w:rsidRDefault="00F12156" w:rsidP="00F96139">
            <w:pPr>
              <w:jc w:val="both"/>
              <w:rPr>
                <w:rFonts w:ascii="Times New Roman" w:hAnsi="Times New Roman" w:cs="Times New Roman"/>
                <w:sz w:val="24"/>
              </w:rPr>
            </w:pPr>
            <w:r>
              <w:rPr>
                <w:rFonts w:ascii="Times New Roman" w:hAnsi="Times New Roman" w:cs="Times New Roman"/>
                <w:b/>
                <w:bCs/>
                <w:sz w:val="24"/>
                <w:lang w:val="en"/>
              </w:rPr>
              <w:t>c.</w:t>
            </w:r>
            <w:r>
              <w:rPr>
                <w:rFonts w:ascii="Times New Roman" w:hAnsi="Times New Roman" w:cs="Times New Roman"/>
                <w:sz w:val="24"/>
                <w:lang w:val="en"/>
              </w:rPr>
              <w:t xml:space="preserve"> Gas refining</w:t>
            </w:r>
          </w:p>
        </w:tc>
        <w:tc>
          <w:tcPr>
            <w:tcW w:w="3820" w:type="dxa"/>
            <w:vAlign w:val="center"/>
          </w:tcPr>
          <w:p w:rsidR="00F12156" w:rsidRPr="00B4716C" w:rsidRDefault="00F12156" w:rsidP="00F96139">
            <w:pPr>
              <w:ind w:left="34"/>
              <w:jc w:val="both"/>
              <w:rPr>
                <w:rFonts w:ascii="Times New Roman" w:hAnsi="Times New Roman" w:cs="Times New Roman"/>
                <w:sz w:val="24"/>
                <w:lang w:val="en-US"/>
              </w:rPr>
            </w:pPr>
            <w:r>
              <w:rPr>
                <w:rFonts w:ascii="Times New Roman" w:hAnsi="Times New Roman" w:cs="Times New Roman"/>
                <w:b/>
                <w:bCs/>
                <w:sz w:val="24"/>
                <w:lang w:val="en"/>
              </w:rPr>
              <w:t>1.</w:t>
            </w:r>
            <w:r>
              <w:rPr>
                <w:rFonts w:ascii="Times New Roman" w:hAnsi="Times New Roman" w:cs="Times New Roman"/>
                <w:sz w:val="24"/>
                <w:lang w:val="en"/>
              </w:rPr>
              <w:t xml:space="preserve"> Use of bubbling method (with one or two rotors)</w:t>
            </w:r>
          </w:p>
        </w:tc>
        <w:tc>
          <w:tcPr>
            <w:tcW w:w="1270" w:type="dxa"/>
            <w:vAlign w:val="center"/>
          </w:tcPr>
          <w:p w:rsidR="00F12156" w:rsidRPr="00E65CFA" w:rsidRDefault="00F12156" w:rsidP="00F96139">
            <w:pPr>
              <w:jc w:val="center"/>
              <w:rPr>
                <w:rFonts w:ascii="Times New Roman" w:hAnsi="Times New Roman" w:cs="Times New Roman"/>
                <w:b/>
                <w:sz w:val="24"/>
              </w:rPr>
            </w:pPr>
            <w:r>
              <w:rPr>
                <w:rFonts w:ascii="Times New Roman" w:hAnsi="Times New Roman" w:cs="Times New Roman"/>
                <w:b/>
                <w:bCs/>
                <w:sz w:val="24"/>
                <w:lang w:val="en"/>
              </w:rPr>
              <w:t>III.c.1.</w:t>
            </w:r>
          </w:p>
        </w:tc>
        <w:tc>
          <w:tcPr>
            <w:tcW w:w="1869" w:type="dxa"/>
            <w:vAlign w:val="center"/>
          </w:tcPr>
          <w:p w:rsidR="00F12156" w:rsidRPr="00E65CFA" w:rsidRDefault="00F12156" w:rsidP="00F96139">
            <w:pPr>
              <w:jc w:val="center"/>
              <w:rPr>
                <w:rFonts w:ascii="Times New Roman" w:hAnsi="Times New Roman" w:cs="Times New Roman"/>
                <w:sz w:val="24"/>
              </w:rPr>
            </w:pPr>
          </w:p>
        </w:tc>
        <w:tc>
          <w:tcPr>
            <w:tcW w:w="1869" w:type="dxa"/>
            <w:vAlign w:val="center"/>
          </w:tcPr>
          <w:p w:rsidR="00F12156" w:rsidRPr="00E65CFA" w:rsidRDefault="00F12156" w:rsidP="00F96139">
            <w:pPr>
              <w:jc w:val="center"/>
              <w:rPr>
                <w:rFonts w:ascii="Times New Roman" w:hAnsi="Times New Roman" w:cs="Times New Roman"/>
                <w:sz w:val="24"/>
              </w:rPr>
            </w:pPr>
          </w:p>
        </w:tc>
      </w:tr>
      <w:tr w:rsidR="00F12156" w:rsidTr="00F96139">
        <w:tblPrEx>
          <w:jc w:val="left"/>
        </w:tblPrEx>
        <w:tc>
          <w:tcPr>
            <w:tcW w:w="3016" w:type="dxa"/>
            <w:gridSpan w:val="2"/>
            <w:vMerge/>
            <w:vAlign w:val="center"/>
          </w:tcPr>
          <w:p w:rsidR="00F12156" w:rsidRDefault="00F12156" w:rsidP="00F96139">
            <w:pPr>
              <w:jc w:val="both"/>
              <w:rPr>
                <w:rFonts w:ascii="Times New Roman" w:hAnsi="Times New Roman" w:cs="Times New Roman"/>
                <w:b/>
                <w:sz w:val="24"/>
              </w:rPr>
            </w:pPr>
          </w:p>
        </w:tc>
        <w:tc>
          <w:tcPr>
            <w:tcW w:w="2376" w:type="dxa"/>
            <w:vMerge/>
            <w:vAlign w:val="center"/>
          </w:tcPr>
          <w:p w:rsidR="00F12156" w:rsidRDefault="00F12156" w:rsidP="00F96139">
            <w:pPr>
              <w:jc w:val="both"/>
              <w:rPr>
                <w:rFonts w:ascii="Times New Roman" w:hAnsi="Times New Roman" w:cs="Times New Roman"/>
                <w:sz w:val="24"/>
              </w:rPr>
            </w:pPr>
          </w:p>
        </w:tc>
        <w:tc>
          <w:tcPr>
            <w:tcW w:w="3820" w:type="dxa"/>
            <w:vAlign w:val="center"/>
          </w:tcPr>
          <w:p w:rsidR="00F12156" w:rsidRPr="00B4716C" w:rsidRDefault="00F12156" w:rsidP="00F96139">
            <w:pPr>
              <w:ind w:left="34"/>
              <w:jc w:val="both"/>
              <w:rPr>
                <w:rFonts w:ascii="Times New Roman" w:hAnsi="Times New Roman" w:cs="Times New Roman"/>
                <w:sz w:val="24"/>
                <w:lang w:val="en-US"/>
              </w:rPr>
            </w:pPr>
            <w:r>
              <w:rPr>
                <w:rFonts w:ascii="Times New Roman" w:hAnsi="Times New Roman" w:cs="Times New Roman"/>
                <w:b/>
                <w:bCs/>
                <w:sz w:val="24"/>
                <w:lang w:val="en"/>
              </w:rPr>
              <w:t>2.</w:t>
            </w:r>
            <w:r>
              <w:rPr>
                <w:rFonts w:ascii="Times New Roman" w:hAnsi="Times New Roman" w:cs="Times New Roman"/>
                <w:sz w:val="24"/>
                <w:lang w:val="en"/>
              </w:rPr>
              <w:t xml:space="preserve"> Use of gases: Ar, Ar+Cl (max 5%)</w:t>
            </w:r>
          </w:p>
        </w:tc>
        <w:tc>
          <w:tcPr>
            <w:tcW w:w="1270" w:type="dxa"/>
            <w:vAlign w:val="center"/>
          </w:tcPr>
          <w:p w:rsidR="00F12156" w:rsidRPr="00E65CFA" w:rsidRDefault="00F12156" w:rsidP="00F96139">
            <w:pPr>
              <w:jc w:val="center"/>
              <w:rPr>
                <w:rFonts w:ascii="Times New Roman" w:hAnsi="Times New Roman" w:cs="Times New Roman"/>
                <w:b/>
                <w:sz w:val="24"/>
              </w:rPr>
            </w:pPr>
            <w:r>
              <w:rPr>
                <w:rFonts w:ascii="Times New Roman" w:hAnsi="Times New Roman" w:cs="Times New Roman"/>
                <w:b/>
                <w:bCs/>
                <w:sz w:val="24"/>
                <w:lang w:val="en"/>
              </w:rPr>
              <w:t>III.c.2.</w:t>
            </w:r>
          </w:p>
        </w:tc>
        <w:tc>
          <w:tcPr>
            <w:tcW w:w="1869" w:type="dxa"/>
            <w:vAlign w:val="center"/>
          </w:tcPr>
          <w:p w:rsidR="00F12156" w:rsidRPr="00E65CFA" w:rsidRDefault="00F12156" w:rsidP="00F96139">
            <w:pPr>
              <w:jc w:val="center"/>
              <w:rPr>
                <w:rFonts w:ascii="Times New Roman" w:hAnsi="Times New Roman" w:cs="Times New Roman"/>
                <w:sz w:val="24"/>
              </w:rPr>
            </w:pPr>
          </w:p>
        </w:tc>
        <w:tc>
          <w:tcPr>
            <w:tcW w:w="1869" w:type="dxa"/>
            <w:vAlign w:val="center"/>
          </w:tcPr>
          <w:p w:rsidR="00F12156" w:rsidRPr="00E65CFA" w:rsidRDefault="00F12156" w:rsidP="00F96139">
            <w:pPr>
              <w:jc w:val="center"/>
              <w:rPr>
                <w:rFonts w:ascii="Times New Roman" w:hAnsi="Times New Roman" w:cs="Times New Roman"/>
                <w:sz w:val="24"/>
              </w:rPr>
            </w:pPr>
          </w:p>
        </w:tc>
      </w:tr>
      <w:tr w:rsidR="00F12156" w:rsidTr="00F96139">
        <w:tblPrEx>
          <w:jc w:val="left"/>
        </w:tblPrEx>
        <w:tc>
          <w:tcPr>
            <w:tcW w:w="3016" w:type="dxa"/>
            <w:gridSpan w:val="2"/>
            <w:vMerge/>
            <w:vAlign w:val="center"/>
          </w:tcPr>
          <w:p w:rsidR="00F12156" w:rsidRDefault="00F12156" w:rsidP="00F96139">
            <w:pPr>
              <w:jc w:val="both"/>
              <w:rPr>
                <w:rFonts w:ascii="Times New Roman" w:hAnsi="Times New Roman" w:cs="Times New Roman"/>
                <w:b/>
                <w:sz w:val="24"/>
              </w:rPr>
            </w:pPr>
          </w:p>
        </w:tc>
        <w:tc>
          <w:tcPr>
            <w:tcW w:w="2376" w:type="dxa"/>
            <w:vMerge/>
            <w:vAlign w:val="center"/>
          </w:tcPr>
          <w:p w:rsidR="00F12156" w:rsidRDefault="00F12156" w:rsidP="00F96139">
            <w:pPr>
              <w:jc w:val="both"/>
              <w:rPr>
                <w:rFonts w:ascii="Times New Roman" w:hAnsi="Times New Roman" w:cs="Times New Roman"/>
                <w:sz w:val="24"/>
              </w:rPr>
            </w:pPr>
          </w:p>
        </w:tc>
        <w:tc>
          <w:tcPr>
            <w:tcW w:w="3820" w:type="dxa"/>
            <w:vAlign w:val="center"/>
          </w:tcPr>
          <w:p w:rsidR="00F12156" w:rsidRPr="00B4716C" w:rsidRDefault="00F12156" w:rsidP="00F96139">
            <w:pPr>
              <w:ind w:left="34"/>
              <w:jc w:val="both"/>
              <w:rPr>
                <w:rFonts w:ascii="Times New Roman" w:hAnsi="Times New Roman" w:cs="Times New Roman"/>
                <w:b/>
                <w:sz w:val="24"/>
                <w:lang w:val="en-US"/>
              </w:rPr>
            </w:pPr>
            <w:r>
              <w:rPr>
                <w:rFonts w:ascii="Times New Roman" w:hAnsi="Times New Roman" w:cs="Times New Roman"/>
                <w:b/>
                <w:bCs/>
                <w:sz w:val="24"/>
                <w:lang w:val="en"/>
              </w:rPr>
              <w:t xml:space="preserve">3. </w:t>
            </w:r>
            <w:r>
              <w:rPr>
                <w:rFonts w:ascii="Times New Roman" w:hAnsi="Times New Roman" w:cs="Times New Roman"/>
                <w:sz w:val="24"/>
                <w:lang w:val="en"/>
              </w:rPr>
              <w:t>Hydrogen content in liquid metal after refining: max 0.15 ml/100 g</w:t>
            </w:r>
          </w:p>
        </w:tc>
        <w:tc>
          <w:tcPr>
            <w:tcW w:w="1270" w:type="dxa"/>
            <w:vAlign w:val="center"/>
          </w:tcPr>
          <w:p w:rsidR="00F12156" w:rsidRPr="00E65CFA" w:rsidRDefault="00F12156" w:rsidP="00F96139">
            <w:pPr>
              <w:jc w:val="center"/>
              <w:rPr>
                <w:rFonts w:ascii="Times New Roman" w:hAnsi="Times New Roman" w:cs="Times New Roman"/>
                <w:b/>
                <w:sz w:val="24"/>
              </w:rPr>
            </w:pPr>
            <w:r>
              <w:rPr>
                <w:rFonts w:ascii="Times New Roman" w:hAnsi="Times New Roman" w:cs="Times New Roman"/>
                <w:b/>
                <w:bCs/>
                <w:sz w:val="24"/>
                <w:lang w:val="en"/>
              </w:rPr>
              <w:t>III.c.3.</w:t>
            </w:r>
          </w:p>
        </w:tc>
        <w:tc>
          <w:tcPr>
            <w:tcW w:w="1869" w:type="dxa"/>
            <w:vAlign w:val="center"/>
          </w:tcPr>
          <w:p w:rsidR="00F12156" w:rsidRPr="00E65CFA" w:rsidRDefault="00F12156" w:rsidP="00F96139">
            <w:pPr>
              <w:jc w:val="center"/>
              <w:rPr>
                <w:rFonts w:ascii="Times New Roman" w:hAnsi="Times New Roman" w:cs="Times New Roman"/>
                <w:sz w:val="24"/>
              </w:rPr>
            </w:pPr>
          </w:p>
        </w:tc>
        <w:tc>
          <w:tcPr>
            <w:tcW w:w="1869" w:type="dxa"/>
            <w:vAlign w:val="center"/>
          </w:tcPr>
          <w:p w:rsidR="00F12156" w:rsidRPr="00E65CFA" w:rsidRDefault="00F12156" w:rsidP="00F96139">
            <w:pPr>
              <w:jc w:val="center"/>
              <w:rPr>
                <w:rFonts w:ascii="Times New Roman" w:hAnsi="Times New Roman" w:cs="Times New Roman"/>
                <w:sz w:val="24"/>
              </w:rPr>
            </w:pPr>
          </w:p>
        </w:tc>
      </w:tr>
      <w:tr w:rsidR="00F12156" w:rsidTr="00F96139">
        <w:tblPrEx>
          <w:jc w:val="left"/>
        </w:tblPrEx>
        <w:tc>
          <w:tcPr>
            <w:tcW w:w="3016" w:type="dxa"/>
            <w:gridSpan w:val="2"/>
            <w:vMerge/>
            <w:vAlign w:val="center"/>
          </w:tcPr>
          <w:p w:rsidR="00F12156" w:rsidRDefault="00F12156" w:rsidP="00F96139">
            <w:pPr>
              <w:jc w:val="both"/>
              <w:rPr>
                <w:rFonts w:ascii="Times New Roman" w:hAnsi="Times New Roman" w:cs="Times New Roman"/>
                <w:b/>
                <w:sz w:val="24"/>
              </w:rPr>
            </w:pPr>
          </w:p>
        </w:tc>
        <w:tc>
          <w:tcPr>
            <w:tcW w:w="2376" w:type="dxa"/>
            <w:vMerge w:val="restart"/>
            <w:vAlign w:val="center"/>
          </w:tcPr>
          <w:p w:rsidR="00F12156" w:rsidRDefault="00F12156" w:rsidP="00F96139">
            <w:pPr>
              <w:jc w:val="both"/>
              <w:rPr>
                <w:rFonts w:ascii="Times New Roman" w:hAnsi="Times New Roman" w:cs="Times New Roman"/>
                <w:sz w:val="24"/>
              </w:rPr>
            </w:pPr>
            <w:r>
              <w:rPr>
                <w:rFonts w:ascii="Times New Roman" w:hAnsi="Times New Roman" w:cs="Times New Roman"/>
                <w:b/>
                <w:bCs/>
                <w:sz w:val="24"/>
                <w:lang w:val="en"/>
              </w:rPr>
              <w:t>d.</w:t>
            </w:r>
            <w:r>
              <w:rPr>
                <w:rFonts w:ascii="Times New Roman" w:hAnsi="Times New Roman" w:cs="Times New Roman"/>
                <w:sz w:val="24"/>
                <w:lang w:val="en"/>
              </w:rPr>
              <w:t xml:space="preserve"> Filtration</w:t>
            </w:r>
          </w:p>
        </w:tc>
        <w:tc>
          <w:tcPr>
            <w:tcW w:w="3820" w:type="dxa"/>
            <w:vAlign w:val="center"/>
          </w:tcPr>
          <w:p w:rsidR="00F12156" w:rsidRPr="00B4716C" w:rsidRDefault="00F12156" w:rsidP="00F96139">
            <w:pPr>
              <w:jc w:val="both"/>
              <w:rPr>
                <w:rFonts w:ascii="Times New Roman" w:hAnsi="Times New Roman" w:cs="Times New Roman"/>
                <w:sz w:val="24"/>
                <w:lang w:val="en-US"/>
              </w:rPr>
            </w:pPr>
            <w:r>
              <w:rPr>
                <w:rFonts w:ascii="Times New Roman" w:hAnsi="Times New Roman" w:cs="Times New Roman"/>
                <w:b/>
                <w:bCs/>
                <w:sz w:val="24"/>
                <w:lang w:val="en"/>
              </w:rPr>
              <w:t>1.</w:t>
            </w:r>
            <w:r>
              <w:rPr>
                <w:rFonts w:ascii="Times New Roman" w:hAnsi="Times New Roman" w:cs="Times New Roman"/>
                <w:sz w:val="24"/>
                <w:lang w:val="en"/>
              </w:rPr>
              <w:t xml:space="preserve"> Two-chamber system working alternately</w:t>
            </w:r>
          </w:p>
        </w:tc>
        <w:tc>
          <w:tcPr>
            <w:tcW w:w="1270" w:type="dxa"/>
            <w:vAlign w:val="center"/>
          </w:tcPr>
          <w:p w:rsidR="00F12156" w:rsidRPr="00E65CFA" w:rsidRDefault="00F12156" w:rsidP="00F96139">
            <w:pPr>
              <w:jc w:val="center"/>
              <w:rPr>
                <w:rFonts w:ascii="Times New Roman" w:hAnsi="Times New Roman" w:cs="Times New Roman"/>
                <w:b/>
                <w:sz w:val="24"/>
              </w:rPr>
            </w:pPr>
            <w:r>
              <w:rPr>
                <w:rFonts w:ascii="Times New Roman" w:hAnsi="Times New Roman" w:cs="Times New Roman"/>
                <w:b/>
                <w:bCs/>
                <w:sz w:val="24"/>
                <w:lang w:val="en"/>
              </w:rPr>
              <w:t>III.d.1.</w:t>
            </w:r>
          </w:p>
        </w:tc>
        <w:tc>
          <w:tcPr>
            <w:tcW w:w="1869" w:type="dxa"/>
            <w:vAlign w:val="center"/>
          </w:tcPr>
          <w:p w:rsidR="00F12156" w:rsidRPr="00E65CFA" w:rsidRDefault="00F12156" w:rsidP="00F96139">
            <w:pPr>
              <w:jc w:val="center"/>
              <w:rPr>
                <w:rFonts w:ascii="Times New Roman" w:hAnsi="Times New Roman" w:cs="Times New Roman"/>
                <w:sz w:val="24"/>
                <w:highlight w:val="yellow"/>
              </w:rPr>
            </w:pPr>
          </w:p>
        </w:tc>
        <w:tc>
          <w:tcPr>
            <w:tcW w:w="1869" w:type="dxa"/>
            <w:vAlign w:val="center"/>
          </w:tcPr>
          <w:p w:rsidR="00F12156" w:rsidRPr="00E65CFA" w:rsidRDefault="00F12156" w:rsidP="00F96139">
            <w:pPr>
              <w:jc w:val="center"/>
              <w:rPr>
                <w:rFonts w:ascii="Times New Roman" w:hAnsi="Times New Roman" w:cs="Times New Roman"/>
                <w:sz w:val="24"/>
                <w:highlight w:val="yellow"/>
              </w:rPr>
            </w:pPr>
          </w:p>
        </w:tc>
      </w:tr>
      <w:tr w:rsidR="00F12156" w:rsidTr="00F96139">
        <w:tblPrEx>
          <w:jc w:val="left"/>
        </w:tblPrEx>
        <w:tc>
          <w:tcPr>
            <w:tcW w:w="3016" w:type="dxa"/>
            <w:gridSpan w:val="2"/>
            <w:vMerge/>
            <w:vAlign w:val="center"/>
          </w:tcPr>
          <w:p w:rsidR="00F12156" w:rsidRDefault="00F12156" w:rsidP="00F96139">
            <w:pPr>
              <w:jc w:val="both"/>
              <w:rPr>
                <w:rFonts w:ascii="Times New Roman" w:hAnsi="Times New Roman" w:cs="Times New Roman"/>
                <w:b/>
                <w:sz w:val="24"/>
              </w:rPr>
            </w:pPr>
          </w:p>
        </w:tc>
        <w:tc>
          <w:tcPr>
            <w:tcW w:w="2376" w:type="dxa"/>
            <w:vMerge/>
            <w:vAlign w:val="center"/>
          </w:tcPr>
          <w:p w:rsidR="00F12156" w:rsidRDefault="00F12156" w:rsidP="00F96139">
            <w:pPr>
              <w:jc w:val="both"/>
              <w:rPr>
                <w:rFonts w:ascii="Times New Roman" w:hAnsi="Times New Roman" w:cs="Times New Roman"/>
                <w:sz w:val="24"/>
              </w:rPr>
            </w:pPr>
          </w:p>
        </w:tc>
        <w:tc>
          <w:tcPr>
            <w:tcW w:w="3820" w:type="dxa"/>
            <w:vAlign w:val="center"/>
          </w:tcPr>
          <w:p w:rsidR="00F12156" w:rsidRDefault="00F12156" w:rsidP="00F96139">
            <w:pPr>
              <w:jc w:val="both"/>
              <w:rPr>
                <w:rFonts w:ascii="Times New Roman" w:hAnsi="Times New Roman" w:cs="Times New Roman"/>
                <w:sz w:val="24"/>
              </w:rPr>
            </w:pPr>
            <w:r>
              <w:rPr>
                <w:rFonts w:ascii="Times New Roman" w:hAnsi="Times New Roman" w:cs="Times New Roman"/>
                <w:b/>
                <w:bCs/>
                <w:sz w:val="24"/>
                <w:lang w:val="en"/>
              </w:rPr>
              <w:t>2.</w:t>
            </w:r>
            <w:r>
              <w:rPr>
                <w:rFonts w:ascii="Times New Roman" w:hAnsi="Times New Roman" w:cs="Times New Roman"/>
                <w:sz w:val="24"/>
                <w:lang w:val="en"/>
              </w:rPr>
              <w:t xml:space="preserve"> Replaceable ceramic filter</w:t>
            </w:r>
          </w:p>
        </w:tc>
        <w:tc>
          <w:tcPr>
            <w:tcW w:w="1270" w:type="dxa"/>
            <w:vAlign w:val="center"/>
          </w:tcPr>
          <w:p w:rsidR="00F12156" w:rsidRPr="00E65CFA" w:rsidRDefault="00F12156" w:rsidP="00F96139">
            <w:pPr>
              <w:jc w:val="center"/>
              <w:rPr>
                <w:rFonts w:ascii="Times New Roman" w:hAnsi="Times New Roman" w:cs="Times New Roman"/>
                <w:b/>
                <w:sz w:val="24"/>
              </w:rPr>
            </w:pPr>
            <w:r>
              <w:rPr>
                <w:rFonts w:ascii="Times New Roman" w:hAnsi="Times New Roman" w:cs="Times New Roman"/>
                <w:b/>
                <w:bCs/>
                <w:sz w:val="24"/>
                <w:lang w:val="en"/>
              </w:rPr>
              <w:t>III.d.2.</w:t>
            </w:r>
          </w:p>
        </w:tc>
        <w:tc>
          <w:tcPr>
            <w:tcW w:w="1869" w:type="dxa"/>
            <w:vAlign w:val="center"/>
          </w:tcPr>
          <w:p w:rsidR="00F12156" w:rsidRPr="00E65CFA" w:rsidRDefault="00F12156" w:rsidP="00F96139">
            <w:pPr>
              <w:jc w:val="center"/>
              <w:rPr>
                <w:rFonts w:ascii="Times New Roman" w:hAnsi="Times New Roman" w:cs="Times New Roman"/>
                <w:sz w:val="24"/>
                <w:highlight w:val="yellow"/>
              </w:rPr>
            </w:pPr>
          </w:p>
        </w:tc>
        <w:tc>
          <w:tcPr>
            <w:tcW w:w="1869" w:type="dxa"/>
            <w:vAlign w:val="center"/>
          </w:tcPr>
          <w:p w:rsidR="00F12156" w:rsidRPr="00E65CFA" w:rsidRDefault="00F12156" w:rsidP="00F96139">
            <w:pPr>
              <w:jc w:val="center"/>
              <w:rPr>
                <w:rFonts w:ascii="Times New Roman" w:hAnsi="Times New Roman" w:cs="Times New Roman"/>
                <w:sz w:val="24"/>
                <w:highlight w:val="yellow"/>
              </w:rPr>
            </w:pPr>
          </w:p>
        </w:tc>
      </w:tr>
      <w:tr w:rsidR="00F12156" w:rsidTr="00F96139">
        <w:tblPrEx>
          <w:jc w:val="left"/>
        </w:tblPrEx>
        <w:tc>
          <w:tcPr>
            <w:tcW w:w="3016" w:type="dxa"/>
            <w:gridSpan w:val="2"/>
            <w:vMerge/>
            <w:vAlign w:val="center"/>
          </w:tcPr>
          <w:p w:rsidR="00F12156" w:rsidRDefault="00F12156" w:rsidP="00F96139">
            <w:pPr>
              <w:jc w:val="both"/>
              <w:rPr>
                <w:rFonts w:ascii="Times New Roman" w:hAnsi="Times New Roman" w:cs="Times New Roman"/>
                <w:b/>
                <w:sz w:val="24"/>
              </w:rPr>
            </w:pPr>
          </w:p>
        </w:tc>
        <w:tc>
          <w:tcPr>
            <w:tcW w:w="2376" w:type="dxa"/>
            <w:vMerge/>
            <w:vAlign w:val="center"/>
          </w:tcPr>
          <w:p w:rsidR="00F12156" w:rsidRPr="00E65CFA" w:rsidRDefault="00F12156" w:rsidP="00F96139">
            <w:pPr>
              <w:jc w:val="both"/>
              <w:rPr>
                <w:rFonts w:ascii="Times New Roman" w:hAnsi="Times New Roman" w:cs="Times New Roman"/>
                <w:b/>
                <w:sz w:val="24"/>
              </w:rPr>
            </w:pPr>
          </w:p>
        </w:tc>
        <w:tc>
          <w:tcPr>
            <w:tcW w:w="3820" w:type="dxa"/>
            <w:vAlign w:val="center"/>
          </w:tcPr>
          <w:p w:rsidR="00F12156" w:rsidRPr="00B4716C" w:rsidRDefault="00F12156" w:rsidP="00F96139">
            <w:pPr>
              <w:jc w:val="both"/>
              <w:rPr>
                <w:rFonts w:ascii="Times New Roman" w:hAnsi="Times New Roman" w:cs="Times New Roman"/>
                <w:sz w:val="24"/>
                <w:lang w:val="en-US"/>
              </w:rPr>
            </w:pPr>
            <w:r>
              <w:rPr>
                <w:rFonts w:ascii="Times New Roman" w:hAnsi="Times New Roman" w:cs="Times New Roman"/>
                <w:b/>
                <w:bCs/>
                <w:sz w:val="24"/>
                <w:lang w:val="en"/>
              </w:rPr>
              <w:t>3.</w:t>
            </w:r>
            <w:r>
              <w:rPr>
                <w:rFonts w:ascii="Times New Roman" w:hAnsi="Times New Roman" w:cs="Times New Roman"/>
                <w:sz w:val="24"/>
                <w:lang w:val="en"/>
              </w:rPr>
              <w:t xml:space="preserve"> Use of filters with a gradation of 30-50 ppi</w:t>
            </w:r>
          </w:p>
        </w:tc>
        <w:tc>
          <w:tcPr>
            <w:tcW w:w="1270" w:type="dxa"/>
            <w:vAlign w:val="center"/>
          </w:tcPr>
          <w:p w:rsidR="00F12156" w:rsidRPr="00E65CFA" w:rsidRDefault="00F12156" w:rsidP="00F96139">
            <w:pPr>
              <w:jc w:val="center"/>
              <w:rPr>
                <w:rFonts w:ascii="Times New Roman" w:hAnsi="Times New Roman" w:cs="Times New Roman"/>
                <w:b/>
                <w:sz w:val="24"/>
                <w:highlight w:val="yellow"/>
              </w:rPr>
            </w:pPr>
            <w:r>
              <w:rPr>
                <w:rFonts w:ascii="Times New Roman" w:hAnsi="Times New Roman" w:cs="Times New Roman"/>
                <w:b/>
                <w:bCs/>
                <w:sz w:val="24"/>
                <w:lang w:val="en"/>
              </w:rPr>
              <w:t>III.d.3.</w:t>
            </w:r>
          </w:p>
        </w:tc>
        <w:tc>
          <w:tcPr>
            <w:tcW w:w="1869" w:type="dxa"/>
            <w:vAlign w:val="center"/>
          </w:tcPr>
          <w:p w:rsidR="00F12156" w:rsidRPr="00E65CFA" w:rsidRDefault="00F12156" w:rsidP="00F96139">
            <w:pPr>
              <w:jc w:val="center"/>
              <w:rPr>
                <w:rFonts w:ascii="Times New Roman" w:hAnsi="Times New Roman" w:cs="Times New Roman"/>
                <w:sz w:val="24"/>
                <w:highlight w:val="yellow"/>
              </w:rPr>
            </w:pPr>
          </w:p>
        </w:tc>
        <w:tc>
          <w:tcPr>
            <w:tcW w:w="1869" w:type="dxa"/>
            <w:vAlign w:val="center"/>
          </w:tcPr>
          <w:p w:rsidR="00F12156" w:rsidRPr="00E65CFA" w:rsidRDefault="00F12156" w:rsidP="00F96139">
            <w:pPr>
              <w:jc w:val="center"/>
              <w:rPr>
                <w:rFonts w:ascii="Times New Roman" w:hAnsi="Times New Roman" w:cs="Times New Roman"/>
                <w:sz w:val="24"/>
                <w:highlight w:val="yellow"/>
              </w:rPr>
            </w:pPr>
          </w:p>
        </w:tc>
      </w:tr>
      <w:tr w:rsidR="00F12156" w:rsidTr="00F96139">
        <w:tblPrEx>
          <w:jc w:val="left"/>
        </w:tblPrEx>
        <w:tc>
          <w:tcPr>
            <w:tcW w:w="3016" w:type="dxa"/>
            <w:gridSpan w:val="2"/>
            <w:vMerge/>
            <w:vAlign w:val="center"/>
          </w:tcPr>
          <w:p w:rsidR="00F12156" w:rsidRDefault="00F12156" w:rsidP="00F96139">
            <w:pPr>
              <w:jc w:val="both"/>
              <w:rPr>
                <w:rFonts w:ascii="Times New Roman" w:hAnsi="Times New Roman" w:cs="Times New Roman"/>
                <w:b/>
                <w:sz w:val="24"/>
              </w:rPr>
            </w:pPr>
          </w:p>
        </w:tc>
        <w:tc>
          <w:tcPr>
            <w:tcW w:w="2376" w:type="dxa"/>
            <w:vMerge/>
            <w:vAlign w:val="center"/>
          </w:tcPr>
          <w:p w:rsidR="00F12156" w:rsidRPr="00E65CFA" w:rsidRDefault="00F12156" w:rsidP="00F96139">
            <w:pPr>
              <w:jc w:val="both"/>
              <w:rPr>
                <w:rFonts w:ascii="Times New Roman" w:hAnsi="Times New Roman" w:cs="Times New Roman"/>
                <w:b/>
                <w:sz w:val="24"/>
              </w:rPr>
            </w:pPr>
          </w:p>
        </w:tc>
        <w:tc>
          <w:tcPr>
            <w:tcW w:w="3820" w:type="dxa"/>
            <w:vAlign w:val="center"/>
          </w:tcPr>
          <w:p w:rsidR="00F12156" w:rsidRPr="00E65CFA" w:rsidRDefault="00F12156" w:rsidP="00F96139">
            <w:pPr>
              <w:jc w:val="both"/>
              <w:rPr>
                <w:rFonts w:ascii="Times New Roman" w:hAnsi="Times New Roman" w:cs="Times New Roman"/>
                <w:b/>
                <w:sz w:val="24"/>
              </w:rPr>
            </w:pPr>
            <w:r>
              <w:rPr>
                <w:rFonts w:ascii="Times New Roman" w:hAnsi="Times New Roman" w:cs="Times New Roman"/>
                <w:b/>
                <w:bCs/>
                <w:sz w:val="24"/>
                <w:lang w:val="en"/>
              </w:rPr>
              <w:t>4.</w:t>
            </w:r>
            <w:r>
              <w:rPr>
                <w:rFonts w:ascii="Times New Roman" w:hAnsi="Times New Roman" w:cs="Times New Roman"/>
                <w:sz w:val="24"/>
                <w:lang w:val="en"/>
              </w:rPr>
              <w:t xml:space="preserve"> Inclusion removal efficiency: min 95%</w:t>
            </w:r>
          </w:p>
        </w:tc>
        <w:tc>
          <w:tcPr>
            <w:tcW w:w="1270" w:type="dxa"/>
            <w:vAlign w:val="center"/>
          </w:tcPr>
          <w:p w:rsidR="00F12156" w:rsidRPr="00E65CFA" w:rsidRDefault="00F12156" w:rsidP="00F96139">
            <w:pPr>
              <w:jc w:val="center"/>
              <w:rPr>
                <w:rFonts w:ascii="Times New Roman" w:hAnsi="Times New Roman" w:cs="Times New Roman"/>
                <w:b/>
                <w:sz w:val="24"/>
              </w:rPr>
            </w:pPr>
            <w:r>
              <w:rPr>
                <w:rFonts w:ascii="Times New Roman" w:hAnsi="Times New Roman" w:cs="Times New Roman"/>
                <w:b/>
                <w:bCs/>
                <w:sz w:val="24"/>
                <w:lang w:val="en"/>
              </w:rPr>
              <w:t>III.d.4.</w:t>
            </w:r>
          </w:p>
        </w:tc>
        <w:tc>
          <w:tcPr>
            <w:tcW w:w="1869" w:type="dxa"/>
            <w:vAlign w:val="center"/>
          </w:tcPr>
          <w:p w:rsidR="00F12156" w:rsidRPr="00E65CFA" w:rsidRDefault="00F12156" w:rsidP="00F96139">
            <w:pPr>
              <w:jc w:val="center"/>
              <w:rPr>
                <w:rFonts w:ascii="Times New Roman" w:hAnsi="Times New Roman" w:cs="Times New Roman"/>
                <w:sz w:val="24"/>
                <w:highlight w:val="yellow"/>
              </w:rPr>
            </w:pPr>
          </w:p>
        </w:tc>
        <w:tc>
          <w:tcPr>
            <w:tcW w:w="1869" w:type="dxa"/>
            <w:vAlign w:val="center"/>
          </w:tcPr>
          <w:p w:rsidR="00F12156" w:rsidRPr="00E65CFA" w:rsidRDefault="00F12156" w:rsidP="00F96139">
            <w:pPr>
              <w:jc w:val="center"/>
              <w:rPr>
                <w:rFonts w:ascii="Times New Roman" w:hAnsi="Times New Roman" w:cs="Times New Roman"/>
                <w:sz w:val="24"/>
                <w:highlight w:val="yellow"/>
              </w:rPr>
            </w:pPr>
          </w:p>
        </w:tc>
      </w:tr>
      <w:tr w:rsidR="00F12156" w:rsidTr="00F96139">
        <w:tblPrEx>
          <w:jc w:val="left"/>
        </w:tblPrEx>
        <w:tc>
          <w:tcPr>
            <w:tcW w:w="3016" w:type="dxa"/>
            <w:gridSpan w:val="2"/>
            <w:vMerge/>
            <w:vAlign w:val="center"/>
          </w:tcPr>
          <w:p w:rsidR="00F12156" w:rsidRDefault="00F12156" w:rsidP="00F96139">
            <w:pPr>
              <w:jc w:val="both"/>
              <w:rPr>
                <w:rFonts w:ascii="Times New Roman" w:hAnsi="Times New Roman" w:cs="Times New Roman"/>
                <w:b/>
                <w:sz w:val="24"/>
              </w:rPr>
            </w:pPr>
          </w:p>
        </w:tc>
        <w:tc>
          <w:tcPr>
            <w:tcW w:w="2376" w:type="dxa"/>
            <w:vMerge/>
            <w:vAlign w:val="center"/>
          </w:tcPr>
          <w:p w:rsidR="00F12156" w:rsidRPr="00E65CFA" w:rsidRDefault="00F12156" w:rsidP="00F96139">
            <w:pPr>
              <w:jc w:val="both"/>
              <w:rPr>
                <w:rFonts w:ascii="Times New Roman" w:hAnsi="Times New Roman" w:cs="Times New Roman"/>
                <w:b/>
                <w:sz w:val="24"/>
              </w:rPr>
            </w:pPr>
          </w:p>
        </w:tc>
        <w:tc>
          <w:tcPr>
            <w:tcW w:w="3820" w:type="dxa"/>
            <w:vAlign w:val="center"/>
          </w:tcPr>
          <w:p w:rsidR="00F12156" w:rsidRDefault="00F12156" w:rsidP="00F96139">
            <w:pPr>
              <w:jc w:val="both"/>
              <w:rPr>
                <w:rFonts w:ascii="Times New Roman" w:hAnsi="Times New Roman" w:cs="Times New Roman"/>
                <w:b/>
                <w:sz w:val="24"/>
              </w:rPr>
            </w:pPr>
            <w:r>
              <w:rPr>
                <w:rFonts w:ascii="Times New Roman" w:hAnsi="Times New Roman" w:cs="Times New Roman"/>
                <w:b/>
                <w:bCs/>
                <w:sz w:val="24"/>
                <w:lang w:val="en"/>
              </w:rPr>
              <w:t xml:space="preserve">5. </w:t>
            </w:r>
            <w:r>
              <w:rPr>
                <w:rFonts w:ascii="Times New Roman" w:hAnsi="Times New Roman" w:cs="Times New Roman"/>
                <w:sz w:val="24"/>
                <w:lang w:val="en"/>
              </w:rPr>
              <w:t>Heating of filtration chamber</w:t>
            </w:r>
          </w:p>
        </w:tc>
        <w:tc>
          <w:tcPr>
            <w:tcW w:w="1270" w:type="dxa"/>
            <w:vAlign w:val="center"/>
          </w:tcPr>
          <w:p w:rsidR="00F12156" w:rsidRPr="00E65CFA" w:rsidRDefault="00F12156" w:rsidP="00F96139">
            <w:pPr>
              <w:jc w:val="center"/>
              <w:rPr>
                <w:rFonts w:ascii="Times New Roman" w:hAnsi="Times New Roman" w:cs="Times New Roman"/>
                <w:b/>
                <w:sz w:val="24"/>
              </w:rPr>
            </w:pPr>
            <w:r>
              <w:rPr>
                <w:rFonts w:ascii="Times New Roman" w:hAnsi="Times New Roman" w:cs="Times New Roman"/>
                <w:b/>
                <w:bCs/>
                <w:sz w:val="24"/>
                <w:lang w:val="en"/>
              </w:rPr>
              <w:t>III.d.5.</w:t>
            </w:r>
          </w:p>
        </w:tc>
        <w:tc>
          <w:tcPr>
            <w:tcW w:w="1869" w:type="dxa"/>
            <w:vAlign w:val="center"/>
          </w:tcPr>
          <w:p w:rsidR="00F12156" w:rsidRPr="00E65CFA" w:rsidRDefault="00F12156" w:rsidP="00F96139">
            <w:pPr>
              <w:jc w:val="center"/>
              <w:rPr>
                <w:rFonts w:ascii="Times New Roman" w:hAnsi="Times New Roman" w:cs="Times New Roman"/>
                <w:sz w:val="24"/>
                <w:highlight w:val="yellow"/>
              </w:rPr>
            </w:pPr>
          </w:p>
        </w:tc>
        <w:tc>
          <w:tcPr>
            <w:tcW w:w="1869" w:type="dxa"/>
            <w:vAlign w:val="center"/>
          </w:tcPr>
          <w:p w:rsidR="00F12156" w:rsidRPr="00E65CFA" w:rsidRDefault="00F12156" w:rsidP="00F96139">
            <w:pPr>
              <w:jc w:val="center"/>
              <w:rPr>
                <w:rFonts w:ascii="Times New Roman" w:hAnsi="Times New Roman" w:cs="Times New Roman"/>
                <w:sz w:val="24"/>
                <w:highlight w:val="yellow"/>
              </w:rPr>
            </w:pPr>
          </w:p>
        </w:tc>
      </w:tr>
      <w:tr w:rsidR="00F12156" w:rsidTr="00F96139">
        <w:tblPrEx>
          <w:jc w:val="left"/>
        </w:tblPrEx>
        <w:tc>
          <w:tcPr>
            <w:tcW w:w="3016" w:type="dxa"/>
            <w:gridSpan w:val="2"/>
            <w:vMerge/>
            <w:vAlign w:val="center"/>
          </w:tcPr>
          <w:p w:rsidR="00F12156" w:rsidRDefault="00F12156" w:rsidP="00F96139">
            <w:pPr>
              <w:jc w:val="both"/>
              <w:rPr>
                <w:rFonts w:ascii="Times New Roman" w:hAnsi="Times New Roman" w:cs="Times New Roman"/>
                <w:b/>
                <w:sz w:val="24"/>
              </w:rPr>
            </w:pPr>
          </w:p>
        </w:tc>
        <w:tc>
          <w:tcPr>
            <w:tcW w:w="2376" w:type="dxa"/>
            <w:vMerge w:val="restart"/>
            <w:vAlign w:val="center"/>
          </w:tcPr>
          <w:p w:rsidR="00F12156" w:rsidRDefault="00F12156" w:rsidP="00F96139">
            <w:pPr>
              <w:jc w:val="both"/>
              <w:rPr>
                <w:rFonts w:ascii="Times New Roman" w:hAnsi="Times New Roman" w:cs="Times New Roman"/>
                <w:sz w:val="24"/>
              </w:rPr>
            </w:pPr>
            <w:r>
              <w:rPr>
                <w:rFonts w:ascii="Times New Roman" w:hAnsi="Times New Roman" w:cs="Times New Roman"/>
                <w:b/>
                <w:bCs/>
                <w:sz w:val="24"/>
                <w:lang w:val="en"/>
              </w:rPr>
              <w:t>e.</w:t>
            </w:r>
            <w:r>
              <w:rPr>
                <w:rFonts w:ascii="Times New Roman" w:hAnsi="Times New Roman" w:cs="Times New Roman"/>
                <w:sz w:val="24"/>
                <w:lang w:val="en"/>
              </w:rPr>
              <w:t xml:space="preserve"> Structure modification</w:t>
            </w:r>
          </w:p>
        </w:tc>
        <w:tc>
          <w:tcPr>
            <w:tcW w:w="3820" w:type="dxa"/>
            <w:vAlign w:val="center"/>
          </w:tcPr>
          <w:p w:rsidR="00F12156" w:rsidRPr="00B4716C" w:rsidRDefault="00F12156" w:rsidP="00F96139">
            <w:pPr>
              <w:jc w:val="both"/>
              <w:rPr>
                <w:rFonts w:ascii="Times New Roman" w:hAnsi="Times New Roman" w:cs="Times New Roman"/>
                <w:sz w:val="24"/>
                <w:lang w:val="en-US"/>
              </w:rPr>
            </w:pPr>
            <w:r>
              <w:rPr>
                <w:rFonts w:ascii="Times New Roman" w:hAnsi="Times New Roman" w:cs="Times New Roman"/>
                <w:b/>
                <w:bCs/>
                <w:sz w:val="24"/>
                <w:lang w:val="en"/>
              </w:rPr>
              <w:t>1.</w:t>
            </w:r>
            <w:r>
              <w:rPr>
                <w:rFonts w:ascii="Times New Roman" w:hAnsi="Times New Roman" w:cs="Times New Roman"/>
                <w:sz w:val="24"/>
                <w:lang w:val="en"/>
              </w:rPr>
              <w:t xml:space="preserve"> Using the AlTiB bar continuous feeding device</w:t>
            </w:r>
          </w:p>
        </w:tc>
        <w:tc>
          <w:tcPr>
            <w:tcW w:w="1270" w:type="dxa"/>
            <w:vAlign w:val="center"/>
          </w:tcPr>
          <w:p w:rsidR="00F12156" w:rsidRPr="00E65CFA" w:rsidRDefault="00F12156" w:rsidP="00F96139">
            <w:pPr>
              <w:jc w:val="center"/>
              <w:rPr>
                <w:rFonts w:ascii="Times New Roman" w:hAnsi="Times New Roman" w:cs="Times New Roman"/>
                <w:b/>
                <w:sz w:val="24"/>
              </w:rPr>
            </w:pPr>
            <w:r>
              <w:rPr>
                <w:rFonts w:ascii="Times New Roman" w:hAnsi="Times New Roman" w:cs="Times New Roman"/>
                <w:b/>
                <w:bCs/>
                <w:sz w:val="24"/>
                <w:lang w:val="en"/>
              </w:rPr>
              <w:t>III.e.1.</w:t>
            </w:r>
          </w:p>
        </w:tc>
        <w:tc>
          <w:tcPr>
            <w:tcW w:w="1869" w:type="dxa"/>
            <w:vAlign w:val="center"/>
          </w:tcPr>
          <w:p w:rsidR="00F12156" w:rsidRPr="00E65CFA" w:rsidRDefault="00F12156" w:rsidP="00F96139">
            <w:pPr>
              <w:jc w:val="center"/>
              <w:rPr>
                <w:rFonts w:ascii="Times New Roman" w:hAnsi="Times New Roman" w:cs="Times New Roman"/>
                <w:sz w:val="24"/>
                <w:highlight w:val="yellow"/>
              </w:rPr>
            </w:pPr>
          </w:p>
        </w:tc>
        <w:tc>
          <w:tcPr>
            <w:tcW w:w="1869" w:type="dxa"/>
            <w:vAlign w:val="center"/>
          </w:tcPr>
          <w:p w:rsidR="00F12156" w:rsidRPr="00E65CFA" w:rsidRDefault="00F12156" w:rsidP="00F96139">
            <w:pPr>
              <w:jc w:val="center"/>
              <w:rPr>
                <w:rFonts w:ascii="Times New Roman" w:hAnsi="Times New Roman" w:cs="Times New Roman"/>
                <w:sz w:val="24"/>
                <w:highlight w:val="yellow"/>
              </w:rPr>
            </w:pPr>
          </w:p>
        </w:tc>
      </w:tr>
      <w:tr w:rsidR="00F12156" w:rsidTr="00F96139">
        <w:tblPrEx>
          <w:jc w:val="left"/>
        </w:tblPrEx>
        <w:tc>
          <w:tcPr>
            <w:tcW w:w="3016" w:type="dxa"/>
            <w:gridSpan w:val="2"/>
            <w:vMerge/>
            <w:vAlign w:val="center"/>
          </w:tcPr>
          <w:p w:rsidR="00F12156" w:rsidRDefault="00F12156" w:rsidP="00F96139">
            <w:pPr>
              <w:jc w:val="both"/>
              <w:rPr>
                <w:rFonts w:ascii="Times New Roman" w:hAnsi="Times New Roman" w:cs="Times New Roman"/>
                <w:b/>
                <w:sz w:val="24"/>
              </w:rPr>
            </w:pPr>
          </w:p>
        </w:tc>
        <w:tc>
          <w:tcPr>
            <w:tcW w:w="2376" w:type="dxa"/>
            <w:vMerge/>
            <w:vAlign w:val="center"/>
          </w:tcPr>
          <w:p w:rsidR="00F12156" w:rsidRDefault="00F12156" w:rsidP="00F96139">
            <w:pPr>
              <w:jc w:val="both"/>
              <w:rPr>
                <w:rFonts w:ascii="Times New Roman" w:hAnsi="Times New Roman" w:cs="Times New Roman"/>
                <w:sz w:val="24"/>
              </w:rPr>
            </w:pPr>
          </w:p>
        </w:tc>
        <w:tc>
          <w:tcPr>
            <w:tcW w:w="3820" w:type="dxa"/>
            <w:vAlign w:val="center"/>
          </w:tcPr>
          <w:p w:rsidR="00F12156" w:rsidRPr="00B4716C" w:rsidRDefault="00F12156" w:rsidP="00F96139">
            <w:pPr>
              <w:jc w:val="both"/>
              <w:rPr>
                <w:rFonts w:ascii="Times New Roman" w:hAnsi="Times New Roman" w:cs="Times New Roman"/>
                <w:sz w:val="24"/>
                <w:lang w:val="en-US"/>
              </w:rPr>
            </w:pPr>
            <w:r>
              <w:rPr>
                <w:rFonts w:ascii="Times New Roman" w:hAnsi="Times New Roman" w:cs="Times New Roman"/>
                <w:b/>
                <w:bCs/>
                <w:sz w:val="24"/>
                <w:lang w:val="en"/>
              </w:rPr>
              <w:t>2.</w:t>
            </w:r>
            <w:r>
              <w:rPr>
                <w:rFonts w:ascii="Times New Roman" w:hAnsi="Times New Roman" w:cs="Times New Roman"/>
                <w:sz w:val="24"/>
                <w:lang w:val="en"/>
              </w:rPr>
              <w:t xml:space="preserve"> Adjustment of bar feed range from 0 to 300 cm/min</w:t>
            </w:r>
          </w:p>
        </w:tc>
        <w:tc>
          <w:tcPr>
            <w:tcW w:w="1270" w:type="dxa"/>
            <w:vAlign w:val="center"/>
          </w:tcPr>
          <w:p w:rsidR="00F12156" w:rsidRPr="00E65CFA" w:rsidRDefault="00F12156" w:rsidP="00F96139">
            <w:pPr>
              <w:jc w:val="center"/>
              <w:rPr>
                <w:rFonts w:ascii="Times New Roman" w:hAnsi="Times New Roman" w:cs="Times New Roman"/>
                <w:b/>
                <w:sz w:val="24"/>
              </w:rPr>
            </w:pPr>
            <w:r>
              <w:rPr>
                <w:rFonts w:ascii="Times New Roman" w:hAnsi="Times New Roman" w:cs="Times New Roman"/>
                <w:b/>
                <w:bCs/>
                <w:sz w:val="24"/>
                <w:lang w:val="en"/>
              </w:rPr>
              <w:t>III.e.2.</w:t>
            </w:r>
          </w:p>
        </w:tc>
        <w:tc>
          <w:tcPr>
            <w:tcW w:w="1869" w:type="dxa"/>
            <w:vAlign w:val="center"/>
          </w:tcPr>
          <w:p w:rsidR="00F12156" w:rsidRPr="00E65CFA" w:rsidRDefault="00F12156" w:rsidP="00F96139">
            <w:pPr>
              <w:jc w:val="center"/>
              <w:rPr>
                <w:rFonts w:ascii="Times New Roman" w:hAnsi="Times New Roman" w:cs="Times New Roman"/>
                <w:sz w:val="24"/>
                <w:highlight w:val="yellow"/>
              </w:rPr>
            </w:pPr>
          </w:p>
        </w:tc>
        <w:tc>
          <w:tcPr>
            <w:tcW w:w="1869" w:type="dxa"/>
            <w:vAlign w:val="center"/>
          </w:tcPr>
          <w:p w:rsidR="00F12156" w:rsidRPr="00E65CFA" w:rsidRDefault="00F12156" w:rsidP="00F96139">
            <w:pPr>
              <w:jc w:val="center"/>
              <w:rPr>
                <w:rFonts w:ascii="Times New Roman" w:hAnsi="Times New Roman" w:cs="Times New Roman"/>
                <w:sz w:val="24"/>
                <w:highlight w:val="yellow"/>
              </w:rPr>
            </w:pPr>
          </w:p>
        </w:tc>
      </w:tr>
      <w:tr w:rsidR="00F12156" w:rsidTr="00F96139">
        <w:tblPrEx>
          <w:jc w:val="left"/>
        </w:tblPrEx>
        <w:tc>
          <w:tcPr>
            <w:tcW w:w="3016" w:type="dxa"/>
            <w:gridSpan w:val="2"/>
            <w:vAlign w:val="center"/>
          </w:tcPr>
          <w:p w:rsidR="00F12156" w:rsidRPr="007C4108" w:rsidRDefault="00F12156" w:rsidP="00F96139">
            <w:pPr>
              <w:jc w:val="center"/>
              <w:rPr>
                <w:rFonts w:ascii="Times New Roman" w:hAnsi="Times New Roman" w:cs="Times New Roman"/>
                <w:sz w:val="24"/>
              </w:rPr>
            </w:pPr>
          </w:p>
        </w:tc>
        <w:tc>
          <w:tcPr>
            <w:tcW w:w="2376" w:type="dxa"/>
            <w:vAlign w:val="center"/>
          </w:tcPr>
          <w:p w:rsidR="00F12156" w:rsidRPr="007C4108" w:rsidRDefault="00F12156" w:rsidP="00F96139">
            <w:pPr>
              <w:jc w:val="center"/>
              <w:rPr>
                <w:rFonts w:ascii="Times New Roman" w:hAnsi="Times New Roman" w:cs="Times New Roman"/>
                <w:sz w:val="24"/>
              </w:rPr>
            </w:pPr>
          </w:p>
        </w:tc>
        <w:tc>
          <w:tcPr>
            <w:tcW w:w="3820" w:type="dxa"/>
            <w:vAlign w:val="center"/>
          </w:tcPr>
          <w:p w:rsidR="00F12156" w:rsidRPr="007C4108" w:rsidRDefault="00F12156" w:rsidP="00F96139">
            <w:pPr>
              <w:jc w:val="center"/>
              <w:rPr>
                <w:rFonts w:ascii="Times New Roman" w:hAnsi="Times New Roman" w:cs="Times New Roman"/>
                <w:sz w:val="24"/>
              </w:rPr>
            </w:pPr>
          </w:p>
        </w:tc>
        <w:tc>
          <w:tcPr>
            <w:tcW w:w="1270" w:type="dxa"/>
            <w:vAlign w:val="center"/>
          </w:tcPr>
          <w:p w:rsidR="00F12156" w:rsidRDefault="00F12156" w:rsidP="00F96139">
            <w:pPr>
              <w:jc w:val="center"/>
              <w:rPr>
                <w:rFonts w:ascii="Times New Roman" w:hAnsi="Times New Roman" w:cs="Times New Roman"/>
                <w:sz w:val="24"/>
              </w:rPr>
            </w:pPr>
          </w:p>
        </w:tc>
        <w:tc>
          <w:tcPr>
            <w:tcW w:w="1869" w:type="dxa"/>
            <w:vAlign w:val="center"/>
          </w:tcPr>
          <w:p w:rsidR="00F12156" w:rsidRDefault="00F12156" w:rsidP="00F96139">
            <w:pPr>
              <w:jc w:val="center"/>
              <w:rPr>
                <w:rFonts w:ascii="Times New Roman" w:hAnsi="Times New Roman" w:cs="Times New Roman"/>
                <w:sz w:val="24"/>
              </w:rPr>
            </w:pPr>
          </w:p>
        </w:tc>
        <w:tc>
          <w:tcPr>
            <w:tcW w:w="1869" w:type="dxa"/>
            <w:vAlign w:val="center"/>
          </w:tcPr>
          <w:p w:rsidR="00F12156" w:rsidRDefault="00F12156" w:rsidP="00F96139">
            <w:pPr>
              <w:jc w:val="center"/>
              <w:rPr>
                <w:rFonts w:ascii="Times New Roman" w:hAnsi="Times New Roman" w:cs="Times New Roman"/>
                <w:sz w:val="24"/>
              </w:rPr>
            </w:pPr>
          </w:p>
        </w:tc>
      </w:tr>
      <w:tr w:rsidR="00F12156" w:rsidTr="00F96139">
        <w:tblPrEx>
          <w:jc w:val="left"/>
        </w:tblPrEx>
        <w:tc>
          <w:tcPr>
            <w:tcW w:w="3016" w:type="dxa"/>
            <w:gridSpan w:val="2"/>
            <w:vMerge w:val="restart"/>
            <w:vAlign w:val="center"/>
          </w:tcPr>
          <w:p w:rsidR="00F12156" w:rsidRPr="00F468DC" w:rsidRDefault="00F12156" w:rsidP="00F96139">
            <w:pPr>
              <w:jc w:val="both"/>
              <w:rPr>
                <w:rFonts w:ascii="Times New Roman" w:hAnsi="Times New Roman" w:cs="Times New Roman"/>
                <w:b/>
                <w:sz w:val="24"/>
              </w:rPr>
            </w:pPr>
            <w:r>
              <w:rPr>
                <w:rFonts w:ascii="Times New Roman" w:hAnsi="Times New Roman" w:cs="Times New Roman"/>
                <w:b/>
                <w:bCs/>
                <w:sz w:val="24"/>
                <w:lang w:val="en"/>
              </w:rPr>
              <w:t>IV. Measurement and control</w:t>
            </w:r>
          </w:p>
        </w:tc>
        <w:tc>
          <w:tcPr>
            <w:tcW w:w="2376" w:type="dxa"/>
            <w:vAlign w:val="center"/>
          </w:tcPr>
          <w:p w:rsidR="00F12156" w:rsidRPr="00B4716C" w:rsidRDefault="00F12156" w:rsidP="00F96139">
            <w:pPr>
              <w:jc w:val="both"/>
              <w:rPr>
                <w:rFonts w:ascii="Times New Roman" w:hAnsi="Times New Roman" w:cs="Times New Roman"/>
                <w:sz w:val="24"/>
                <w:lang w:val="en-US"/>
              </w:rPr>
            </w:pPr>
            <w:r w:rsidRPr="007A440F">
              <w:rPr>
                <w:rFonts w:ascii="Times New Roman" w:hAnsi="Times New Roman" w:cs="Times New Roman"/>
                <w:b/>
                <w:sz w:val="24"/>
                <w:lang w:val="en"/>
              </w:rPr>
              <w:t>a.</w:t>
            </w:r>
            <w:r>
              <w:rPr>
                <w:rFonts w:ascii="Times New Roman" w:hAnsi="Times New Roman" w:cs="Times New Roman"/>
                <w:sz w:val="24"/>
                <w:lang w:val="en"/>
              </w:rPr>
              <w:t xml:space="preserve"> Locations of temperature measurements in the refiner</w:t>
            </w:r>
          </w:p>
        </w:tc>
        <w:tc>
          <w:tcPr>
            <w:tcW w:w="3820" w:type="dxa"/>
            <w:vAlign w:val="center"/>
          </w:tcPr>
          <w:p w:rsidR="00F12156" w:rsidRPr="00B4716C" w:rsidRDefault="00F12156" w:rsidP="00F96139">
            <w:pPr>
              <w:jc w:val="both"/>
              <w:rPr>
                <w:rFonts w:ascii="Times New Roman" w:hAnsi="Times New Roman" w:cs="Times New Roman"/>
                <w:sz w:val="24"/>
                <w:lang w:val="en-US"/>
              </w:rPr>
            </w:pPr>
            <w:r w:rsidRPr="007A440F">
              <w:rPr>
                <w:rFonts w:ascii="Times New Roman" w:hAnsi="Times New Roman" w:cs="Times New Roman"/>
                <w:b/>
                <w:sz w:val="24"/>
                <w:lang w:val="en"/>
              </w:rPr>
              <w:t>1.</w:t>
            </w:r>
            <w:r>
              <w:rPr>
                <w:rFonts w:ascii="Times New Roman" w:hAnsi="Times New Roman" w:cs="Times New Roman"/>
                <w:sz w:val="24"/>
                <w:lang w:val="en"/>
              </w:rPr>
              <w:t xml:space="preserve"> Use of a thermocouple immersed in liquid metal in the refiner.</w:t>
            </w:r>
          </w:p>
        </w:tc>
        <w:tc>
          <w:tcPr>
            <w:tcW w:w="1270" w:type="dxa"/>
            <w:vAlign w:val="center"/>
          </w:tcPr>
          <w:p w:rsidR="00F12156" w:rsidRDefault="00F12156" w:rsidP="00F96139">
            <w:pPr>
              <w:jc w:val="center"/>
              <w:rPr>
                <w:rFonts w:ascii="Times New Roman" w:hAnsi="Times New Roman" w:cs="Times New Roman"/>
                <w:sz w:val="24"/>
              </w:rPr>
            </w:pPr>
            <w:r>
              <w:rPr>
                <w:rFonts w:ascii="Times New Roman" w:hAnsi="Times New Roman" w:cs="Times New Roman"/>
                <w:b/>
                <w:bCs/>
                <w:sz w:val="24"/>
                <w:lang w:val="en"/>
              </w:rPr>
              <w:t>IV.a.1.</w:t>
            </w:r>
          </w:p>
        </w:tc>
        <w:tc>
          <w:tcPr>
            <w:tcW w:w="1869" w:type="dxa"/>
            <w:vAlign w:val="center"/>
          </w:tcPr>
          <w:p w:rsidR="00F12156" w:rsidRDefault="00F12156" w:rsidP="00F96139">
            <w:pPr>
              <w:jc w:val="center"/>
              <w:rPr>
                <w:rFonts w:ascii="Times New Roman" w:hAnsi="Times New Roman" w:cs="Times New Roman"/>
                <w:sz w:val="24"/>
              </w:rPr>
            </w:pPr>
          </w:p>
        </w:tc>
        <w:tc>
          <w:tcPr>
            <w:tcW w:w="1869" w:type="dxa"/>
            <w:vAlign w:val="center"/>
          </w:tcPr>
          <w:p w:rsidR="00F12156" w:rsidRDefault="00F12156" w:rsidP="00F96139">
            <w:pPr>
              <w:jc w:val="center"/>
              <w:rPr>
                <w:rFonts w:ascii="Times New Roman" w:hAnsi="Times New Roman" w:cs="Times New Roman"/>
                <w:sz w:val="24"/>
              </w:rPr>
            </w:pPr>
          </w:p>
        </w:tc>
      </w:tr>
      <w:tr w:rsidR="00F12156" w:rsidTr="00F96139">
        <w:tblPrEx>
          <w:jc w:val="left"/>
        </w:tblPrEx>
        <w:tc>
          <w:tcPr>
            <w:tcW w:w="3016" w:type="dxa"/>
            <w:gridSpan w:val="2"/>
            <w:vMerge/>
            <w:vAlign w:val="center"/>
          </w:tcPr>
          <w:p w:rsidR="00F12156" w:rsidRPr="00FB6341" w:rsidRDefault="00F12156" w:rsidP="00F96139">
            <w:pPr>
              <w:jc w:val="both"/>
              <w:rPr>
                <w:rFonts w:ascii="Times New Roman" w:hAnsi="Times New Roman" w:cs="Times New Roman"/>
                <w:sz w:val="24"/>
              </w:rPr>
            </w:pPr>
          </w:p>
        </w:tc>
        <w:tc>
          <w:tcPr>
            <w:tcW w:w="2376" w:type="dxa"/>
            <w:vAlign w:val="center"/>
          </w:tcPr>
          <w:p w:rsidR="00F12156" w:rsidRPr="00B4716C" w:rsidRDefault="00F12156" w:rsidP="00F96139">
            <w:pPr>
              <w:jc w:val="both"/>
              <w:rPr>
                <w:rFonts w:ascii="Times New Roman" w:hAnsi="Times New Roman" w:cs="Times New Roman"/>
                <w:sz w:val="24"/>
                <w:lang w:val="en-US"/>
              </w:rPr>
            </w:pPr>
            <w:r w:rsidRPr="007A440F">
              <w:rPr>
                <w:rFonts w:ascii="Times New Roman" w:hAnsi="Times New Roman" w:cs="Times New Roman"/>
                <w:b/>
                <w:sz w:val="24"/>
                <w:lang w:val="en"/>
              </w:rPr>
              <w:t>b.</w:t>
            </w:r>
            <w:r>
              <w:rPr>
                <w:rFonts w:ascii="Times New Roman" w:hAnsi="Times New Roman" w:cs="Times New Roman"/>
                <w:sz w:val="24"/>
                <w:lang w:val="en"/>
              </w:rPr>
              <w:t xml:space="preserve"> Control of the furnace program</w:t>
            </w:r>
          </w:p>
        </w:tc>
        <w:tc>
          <w:tcPr>
            <w:tcW w:w="3820" w:type="dxa"/>
            <w:vAlign w:val="center"/>
          </w:tcPr>
          <w:p w:rsidR="00F12156" w:rsidRPr="00B4716C" w:rsidRDefault="00F12156" w:rsidP="00F96139">
            <w:pPr>
              <w:jc w:val="both"/>
              <w:rPr>
                <w:rFonts w:ascii="Times New Roman" w:hAnsi="Times New Roman" w:cs="Times New Roman"/>
                <w:sz w:val="24"/>
                <w:lang w:val="en-US"/>
              </w:rPr>
            </w:pPr>
            <w:r w:rsidRPr="007A440F">
              <w:rPr>
                <w:rFonts w:ascii="Times New Roman" w:hAnsi="Times New Roman" w:cs="Times New Roman"/>
                <w:b/>
                <w:sz w:val="24"/>
                <w:lang w:val="en"/>
              </w:rPr>
              <w:t>1.</w:t>
            </w:r>
            <w:r>
              <w:rPr>
                <w:rFonts w:ascii="Times New Roman" w:hAnsi="Times New Roman" w:cs="Times New Roman"/>
                <w:sz w:val="24"/>
                <w:lang w:val="en"/>
              </w:rPr>
              <w:t xml:space="preserve"> Use of solutions enabling the on-line control the furnace/24 h</w:t>
            </w:r>
          </w:p>
        </w:tc>
        <w:tc>
          <w:tcPr>
            <w:tcW w:w="1270" w:type="dxa"/>
            <w:vAlign w:val="center"/>
          </w:tcPr>
          <w:p w:rsidR="00F12156" w:rsidRDefault="00F12156" w:rsidP="00F96139">
            <w:pPr>
              <w:jc w:val="center"/>
              <w:rPr>
                <w:rFonts w:ascii="Times New Roman" w:hAnsi="Times New Roman" w:cs="Times New Roman"/>
                <w:sz w:val="24"/>
              </w:rPr>
            </w:pPr>
            <w:r>
              <w:rPr>
                <w:rFonts w:ascii="Times New Roman" w:hAnsi="Times New Roman" w:cs="Times New Roman"/>
                <w:b/>
                <w:bCs/>
                <w:sz w:val="24"/>
                <w:lang w:val="en"/>
              </w:rPr>
              <w:t>IV.b.1.</w:t>
            </w:r>
          </w:p>
        </w:tc>
        <w:tc>
          <w:tcPr>
            <w:tcW w:w="1869" w:type="dxa"/>
            <w:vAlign w:val="center"/>
          </w:tcPr>
          <w:p w:rsidR="00F12156" w:rsidRDefault="00F12156" w:rsidP="00F96139">
            <w:pPr>
              <w:jc w:val="center"/>
              <w:rPr>
                <w:rFonts w:ascii="Times New Roman" w:hAnsi="Times New Roman" w:cs="Times New Roman"/>
                <w:sz w:val="24"/>
              </w:rPr>
            </w:pPr>
          </w:p>
        </w:tc>
        <w:tc>
          <w:tcPr>
            <w:tcW w:w="1869" w:type="dxa"/>
            <w:vAlign w:val="center"/>
          </w:tcPr>
          <w:p w:rsidR="00F12156" w:rsidRDefault="00F12156" w:rsidP="00F96139">
            <w:pPr>
              <w:jc w:val="center"/>
              <w:rPr>
                <w:rFonts w:ascii="Times New Roman" w:hAnsi="Times New Roman" w:cs="Times New Roman"/>
                <w:sz w:val="24"/>
              </w:rPr>
            </w:pPr>
          </w:p>
        </w:tc>
      </w:tr>
      <w:tr w:rsidR="00F12156" w:rsidTr="00F96139">
        <w:tblPrEx>
          <w:jc w:val="left"/>
        </w:tblPrEx>
        <w:tc>
          <w:tcPr>
            <w:tcW w:w="3016" w:type="dxa"/>
            <w:gridSpan w:val="2"/>
            <w:vMerge/>
            <w:vAlign w:val="center"/>
          </w:tcPr>
          <w:p w:rsidR="00F12156" w:rsidRPr="00FB6341" w:rsidRDefault="00F12156" w:rsidP="00F96139">
            <w:pPr>
              <w:jc w:val="both"/>
              <w:rPr>
                <w:rFonts w:ascii="Times New Roman" w:hAnsi="Times New Roman" w:cs="Times New Roman"/>
                <w:sz w:val="24"/>
              </w:rPr>
            </w:pPr>
          </w:p>
        </w:tc>
        <w:tc>
          <w:tcPr>
            <w:tcW w:w="2376" w:type="dxa"/>
            <w:vMerge w:val="restart"/>
            <w:vAlign w:val="center"/>
          </w:tcPr>
          <w:p w:rsidR="00F12156" w:rsidRPr="00B4716C" w:rsidRDefault="00F12156" w:rsidP="00F96139">
            <w:pPr>
              <w:jc w:val="both"/>
              <w:rPr>
                <w:rFonts w:ascii="Times New Roman" w:hAnsi="Times New Roman" w:cs="Times New Roman"/>
                <w:sz w:val="24"/>
                <w:lang w:val="en-US"/>
              </w:rPr>
            </w:pPr>
            <w:r>
              <w:rPr>
                <w:rFonts w:ascii="Times New Roman" w:hAnsi="Times New Roman" w:cs="Times New Roman"/>
                <w:b/>
                <w:bCs/>
                <w:sz w:val="24"/>
                <w:lang w:val="en"/>
              </w:rPr>
              <w:t>c.</w:t>
            </w:r>
            <w:r>
              <w:rPr>
                <w:rFonts w:ascii="Times New Roman" w:hAnsi="Times New Roman" w:cs="Times New Roman"/>
                <w:sz w:val="24"/>
                <w:lang w:val="en"/>
              </w:rPr>
              <w:t xml:space="preserve"> Operating parameters of the refining and filtering station</w:t>
            </w:r>
          </w:p>
        </w:tc>
        <w:tc>
          <w:tcPr>
            <w:tcW w:w="3820" w:type="dxa"/>
            <w:vAlign w:val="center"/>
          </w:tcPr>
          <w:p w:rsidR="00F12156" w:rsidRPr="00B4716C" w:rsidRDefault="00F12156" w:rsidP="00F96139">
            <w:pPr>
              <w:jc w:val="both"/>
              <w:rPr>
                <w:rFonts w:ascii="Times New Roman" w:hAnsi="Times New Roman" w:cs="Times New Roman"/>
                <w:sz w:val="24"/>
                <w:lang w:val="en-US"/>
              </w:rPr>
            </w:pPr>
            <w:r w:rsidRPr="007A440F">
              <w:rPr>
                <w:rFonts w:ascii="Times New Roman" w:hAnsi="Times New Roman" w:cs="Times New Roman"/>
                <w:b/>
                <w:sz w:val="24"/>
                <w:lang w:val="en"/>
              </w:rPr>
              <w:t>1.</w:t>
            </w:r>
            <w:r>
              <w:rPr>
                <w:rFonts w:ascii="Times New Roman" w:hAnsi="Times New Roman" w:cs="Times New Roman"/>
                <w:sz w:val="24"/>
                <w:lang w:val="en"/>
              </w:rPr>
              <w:t xml:space="preserve"> Continuous recording of furnace work parameters:</w:t>
            </w:r>
          </w:p>
          <w:p w:rsidR="00F12156" w:rsidRPr="00B4716C" w:rsidRDefault="00F12156" w:rsidP="00F96139">
            <w:pPr>
              <w:pStyle w:val="Akapitzlist"/>
              <w:numPr>
                <w:ilvl w:val="0"/>
                <w:numId w:val="9"/>
              </w:numPr>
              <w:jc w:val="both"/>
              <w:rPr>
                <w:rFonts w:ascii="Times New Roman" w:hAnsi="Times New Roman" w:cs="Times New Roman"/>
                <w:sz w:val="24"/>
                <w:lang w:val="en-US"/>
              </w:rPr>
            </w:pPr>
            <w:r>
              <w:rPr>
                <w:rFonts w:ascii="Times New Roman" w:hAnsi="Times New Roman" w:cs="Times New Roman"/>
                <w:sz w:val="24"/>
                <w:lang w:val="en"/>
              </w:rPr>
              <w:t>Temperature of liquid metal in the refiner chamber,</w:t>
            </w:r>
          </w:p>
          <w:p w:rsidR="00F12156" w:rsidRDefault="00F12156" w:rsidP="00F96139">
            <w:pPr>
              <w:pStyle w:val="Akapitzlist"/>
              <w:numPr>
                <w:ilvl w:val="0"/>
                <w:numId w:val="9"/>
              </w:numPr>
              <w:jc w:val="both"/>
              <w:rPr>
                <w:rFonts w:ascii="Times New Roman" w:hAnsi="Times New Roman" w:cs="Times New Roman"/>
                <w:sz w:val="24"/>
              </w:rPr>
            </w:pPr>
            <w:r>
              <w:rPr>
                <w:rFonts w:ascii="Times New Roman" w:hAnsi="Times New Roman" w:cs="Times New Roman"/>
                <w:sz w:val="24"/>
                <w:lang w:val="en"/>
              </w:rPr>
              <w:t>Signaling of refiner opening,</w:t>
            </w:r>
          </w:p>
          <w:p w:rsidR="00F12156" w:rsidRPr="00B4716C" w:rsidRDefault="00F12156" w:rsidP="00F96139">
            <w:pPr>
              <w:pStyle w:val="Akapitzlist"/>
              <w:numPr>
                <w:ilvl w:val="0"/>
                <w:numId w:val="9"/>
              </w:numPr>
              <w:jc w:val="both"/>
              <w:rPr>
                <w:rFonts w:ascii="Times New Roman" w:hAnsi="Times New Roman" w:cs="Times New Roman"/>
                <w:sz w:val="24"/>
                <w:lang w:val="en-US"/>
              </w:rPr>
            </w:pPr>
            <w:r>
              <w:rPr>
                <w:rFonts w:ascii="Times New Roman" w:hAnsi="Times New Roman" w:cs="Times New Roman"/>
                <w:sz w:val="24"/>
                <w:lang w:val="en"/>
              </w:rPr>
              <w:t>Signaling of work and rotation speed of the rotor,</w:t>
            </w:r>
          </w:p>
          <w:p w:rsidR="00F12156" w:rsidRPr="00B4716C" w:rsidRDefault="00F12156" w:rsidP="00F96139">
            <w:pPr>
              <w:pStyle w:val="Akapitzlist"/>
              <w:numPr>
                <w:ilvl w:val="0"/>
                <w:numId w:val="9"/>
              </w:numPr>
              <w:jc w:val="both"/>
              <w:rPr>
                <w:rFonts w:ascii="Times New Roman" w:hAnsi="Times New Roman" w:cs="Times New Roman"/>
                <w:sz w:val="24"/>
                <w:lang w:val="en-US"/>
              </w:rPr>
            </w:pPr>
            <w:r>
              <w:rPr>
                <w:rFonts w:ascii="Times New Roman" w:hAnsi="Times New Roman" w:cs="Times New Roman"/>
                <w:sz w:val="24"/>
                <w:lang w:val="en"/>
              </w:rPr>
              <w:t>Signaling and flow of refining gases,</w:t>
            </w:r>
          </w:p>
          <w:p w:rsidR="00F12156" w:rsidRPr="007C4108" w:rsidRDefault="00F12156" w:rsidP="00F96139">
            <w:pPr>
              <w:pStyle w:val="Akapitzlist"/>
              <w:numPr>
                <w:ilvl w:val="0"/>
                <w:numId w:val="9"/>
              </w:numPr>
              <w:jc w:val="both"/>
              <w:rPr>
                <w:rFonts w:ascii="Times New Roman" w:hAnsi="Times New Roman" w:cs="Times New Roman"/>
                <w:sz w:val="24"/>
              </w:rPr>
            </w:pPr>
            <w:r>
              <w:rPr>
                <w:rFonts w:ascii="Times New Roman" w:hAnsi="Times New Roman" w:cs="Times New Roman"/>
                <w:sz w:val="24"/>
                <w:lang w:val="en"/>
              </w:rPr>
              <w:t>Consumption of electric energy,</w:t>
            </w:r>
          </w:p>
          <w:p w:rsidR="00F12156" w:rsidRPr="00B4716C" w:rsidRDefault="00F12156" w:rsidP="00F96139">
            <w:pPr>
              <w:pStyle w:val="Akapitzlist"/>
              <w:numPr>
                <w:ilvl w:val="0"/>
                <w:numId w:val="9"/>
              </w:numPr>
              <w:jc w:val="both"/>
              <w:rPr>
                <w:rFonts w:ascii="Times New Roman" w:hAnsi="Times New Roman" w:cs="Times New Roman"/>
                <w:sz w:val="24"/>
                <w:lang w:val="en-US"/>
              </w:rPr>
            </w:pPr>
            <w:r>
              <w:rPr>
                <w:rFonts w:ascii="Times New Roman" w:hAnsi="Times New Roman" w:cs="Times New Roman"/>
                <w:sz w:val="24"/>
                <w:lang w:val="en"/>
              </w:rPr>
              <w:t>Temperature in the filtration system,</w:t>
            </w:r>
          </w:p>
          <w:p w:rsidR="00F12156" w:rsidRPr="00B4716C" w:rsidRDefault="00F12156" w:rsidP="00F96139">
            <w:pPr>
              <w:pStyle w:val="Akapitzlist"/>
              <w:numPr>
                <w:ilvl w:val="0"/>
                <w:numId w:val="9"/>
              </w:numPr>
              <w:jc w:val="both"/>
              <w:rPr>
                <w:rFonts w:ascii="Times New Roman" w:hAnsi="Times New Roman" w:cs="Times New Roman"/>
                <w:sz w:val="24"/>
                <w:lang w:val="en-US"/>
              </w:rPr>
            </w:pPr>
            <w:r>
              <w:rPr>
                <w:rFonts w:ascii="Times New Roman" w:hAnsi="Times New Roman" w:cs="Times New Roman"/>
                <w:sz w:val="24"/>
                <w:lang w:val="en"/>
              </w:rPr>
              <w:t>Signaling of metal level in the filtration system,</w:t>
            </w:r>
          </w:p>
          <w:p w:rsidR="00F12156" w:rsidRPr="00B4716C" w:rsidRDefault="00F12156" w:rsidP="00F96139">
            <w:pPr>
              <w:pStyle w:val="Akapitzlist"/>
              <w:numPr>
                <w:ilvl w:val="0"/>
                <w:numId w:val="9"/>
              </w:numPr>
              <w:jc w:val="both"/>
              <w:rPr>
                <w:rFonts w:ascii="Times New Roman" w:hAnsi="Times New Roman" w:cs="Times New Roman"/>
                <w:sz w:val="24"/>
                <w:lang w:val="en-US"/>
              </w:rPr>
            </w:pPr>
            <w:r>
              <w:rPr>
                <w:rFonts w:ascii="Times New Roman" w:hAnsi="Times New Roman" w:cs="Times New Roman"/>
                <w:sz w:val="24"/>
                <w:lang w:val="en"/>
              </w:rPr>
              <w:t>Signaling of work of heating systems.</w:t>
            </w:r>
          </w:p>
        </w:tc>
        <w:tc>
          <w:tcPr>
            <w:tcW w:w="1270" w:type="dxa"/>
            <w:vAlign w:val="center"/>
          </w:tcPr>
          <w:p w:rsidR="00F12156" w:rsidRPr="00F804A3" w:rsidRDefault="00F12156" w:rsidP="00F96139">
            <w:pPr>
              <w:jc w:val="center"/>
              <w:rPr>
                <w:rFonts w:ascii="Times New Roman" w:hAnsi="Times New Roman" w:cs="Times New Roman"/>
                <w:b/>
                <w:sz w:val="24"/>
              </w:rPr>
            </w:pPr>
            <w:r>
              <w:rPr>
                <w:rFonts w:ascii="Times New Roman" w:hAnsi="Times New Roman" w:cs="Times New Roman"/>
                <w:b/>
                <w:bCs/>
                <w:sz w:val="24"/>
                <w:lang w:val="en"/>
              </w:rPr>
              <w:t>IV.c.1.</w:t>
            </w:r>
          </w:p>
        </w:tc>
        <w:tc>
          <w:tcPr>
            <w:tcW w:w="1869" w:type="dxa"/>
            <w:vAlign w:val="center"/>
          </w:tcPr>
          <w:p w:rsidR="00F12156" w:rsidRDefault="00F12156" w:rsidP="00F96139">
            <w:pPr>
              <w:jc w:val="center"/>
              <w:rPr>
                <w:rFonts w:ascii="Times New Roman" w:hAnsi="Times New Roman" w:cs="Times New Roman"/>
                <w:sz w:val="24"/>
              </w:rPr>
            </w:pPr>
          </w:p>
        </w:tc>
        <w:tc>
          <w:tcPr>
            <w:tcW w:w="1869" w:type="dxa"/>
            <w:vAlign w:val="center"/>
          </w:tcPr>
          <w:p w:rsidR="00F12156" w:rsidRDefault="00F12156" w:rsidP="00F96139">
            <w:pPr>
              <w:jc w:val="center"/>
              <w:rPr>
                <w:rFonts w:ascii="Times New Roman" w:hAnsi="Times New Roman" w:cs="Times New Roman"/>
                <w:sz w:val="24"/>
              </w:rPr>
            </w:pPr>
          </w:p>
        </w:tc>
      </w:tr>
      <w:tr w:rsidR="00F12156" w:rsidTr="00F96139">
        <w:tblPrEx>
          <w:jc w:val="left"/>
        </w:tblPrEx>
        <w:trPr>
          <w:trHeight w:val="212"/>
        </w:trPr>
        <w:tc>
          <w:tcPr>
            <w:tcW w:w="3016" w:type="dxa"/>
            <w:gridSpan w:val="2"/>
            <w:vMerge/>
            <w:vAlign w:val="center"/>
          </w:tcPr>
          <w:p w:rsidR="00F12156" w:rsidRPr="007C4108" w:rsidRDefault="00F12156" w:rsidP="00F96139">
            <w:pPr>
              <w:jc w:val="both"/>
              <w:rPr>
                <w:rFonts w:ascii="Times New Roman" w:hAnsi="Times New Roman" w:cs="Times New Roman"/>
                <w:sz w:val="24"/>
              </w:rPr>
            </w:pPr>
          </w:p>
        </w:tc>
        <w:tc>
          <w:tcPr>
            <w:tcW w:w="2376" w:type="dxa"/>
            <w:vMerge/>
            <w:vAlign w:val="center"/>
          </w:tcPr>
          <w:p w:rsidR="00F12156" w:rsidRPr="007C4108" w:rsidRDefault="00F12156" w:rsidP="00F96139">
            <w:pPr>
              <w:jc w:val="both"/>
              <w:rPr>
                <w:rFonts w:ascii="Times New Roman" w:hAnsi="Times New Roman" w:cs="Times New Roman"/>
                <w:sz w:val="24"/>
              </w:rPr>
            </w:pPr>
          </w:p>
        </w:tc>
        <w:tc>
          <w:tcPr>
            <w:tcW w:w="3820" w:type="dxa"/>
            <w:vAlign w:val="center"/>
          </w:tcPr>
          <w:p w:rsidR="00F12156" w:rsidRPr="00B4716C" w:rsidRDefault="00F12156" w:rsidP="00F96139">
            <w:pPr>
              <w:jc w:val="both"/>
              <w:rPr>
                <w:rFonts w:ascii="Times New Roman" w:hAnsi="Times New Roman" w:cs="Times New Roman"/>
                <w:sz w:val="24"/>
                <w:lang w:val="en-US"/>
              </w:rPr>
            </w:pPr>
            <w:r w:rsidRPr="007A440F">
              <w:rPr>
                <w:rFonts w:ascii="Times New Roman" w:hAnsi="Times New Roman" w:cs="Times New Roman"/>
                <w:b/>
                <w:sz w:val="24"/>
                <w:lang w:val="en"/>
              </w:rPr>
              <w:t>2.</w:t>
            </w:r>
            <w:r>
              <w:rPr>
                <w:rFonts w:ascii="Times New Roman" w:hAnsi="Times New Roman" w:cs="Times New Roman"/>
                <w:sz w:val="24"/>
                <w:lang w:val="en"/>
              </w:rPr>
              <w:t xml:space="preserve"> Archiving measurement data for min. 30 days</w:t>
            </w:r>
          </w:p>
        </w:tc>
        <w:tc>
          <w:tcPr>
            <w:tcW w:w="1270" w:type="dxa"/>
            <w:vAlign w:val="center"/>
          </w:tcPr>
          <w:p w:rsidR="00F12156" w:rsidRDefault="00F12156" w:rsidP="00F96139">
            <w:pPr>
              <w:jc w:val="center"/>
              <w:rPr>
                <w:rFonts w:ascii="Times New Roman" w:hAnsi="Times New Roman" w:cs="Times New Roman"/>
                <w:sz w:val="24"/>
              </w:rPr>
            </w:pPr>
            <w:r>
              <w:rPr>
                <w:rFonts w:ascii="Times New Roman" w:hAnsi="Times New Roman" w:cs="Times New Roman"/>
                <w:b/>
                <w:bCs/>
                <w:sz w:val="24"/>
                <w:lang w:val="en"/>
              </w:rPr>
              <w:t>IV.c.2.</w:t>
            </w:r>
          </w:p>
        </w:tc>
        <w:tc>
          <w:tcPr>
            <w:tcW w:w="1869" w:type="dxa"/>
            <w:vAlign w:val="center"/>
          </w:tcPr>
          <w:p w:rsidR="00F12156" w:rsidRDefault="00F12156" w:rsidP="00F96139">
            <w:pPr>
              <w:jc w:val="center"/>
              <w:rPr>
                <w:rFonts w:ascii="Times New Roman" w:hAnsi="Times New Roman" w:cs="Times New Roman"/>
                <w:sz w:val="24"/>
              </w:rPr>
            </w:pPr>
          </w:p>
        </w:tc>
        <w:tc>
          <w:tcPr>
            <w:tcW w:w="1869" w:type="dxa"/>
            <w:vAlign w:val="center"/>
          </w:tcPr>
          <w:p w:rsidR="00F12156" w:rsidRDefault="00F12156" w:rsidP="00F96139">
            <w:pPr>
              <w:jc w:val="center"/>
              <w:rPr>
                <w:rFonts w:ascii="Times New Roman" w:hAnsi="Times New Roman" w:cs="Times New Roman"/>
                <w:sz w:val="24"/>
              </w:rPr>
            </w:pPr>
          </w:p>
        </w:tc>
      </w:tr>
      <w:tr w:rsidR="00F12156" w:rsidTr="00F96139">
        <w:tblPrEx>
          <w:jc w:val="left"/>
        </w:tblPrEx>
        <w:trPr>
          <w:trHeight w:val="212"/>
        </w:trPr>
        <w:tc>
          <w:tcPr>
            <w:tcW w:w="3016" w:type="dxa"/>
            <w:gridSpan w:val="2"/>
            <w:vMerge/>
            <w:vAlign w:val="center"/>
          </w:tcPr>
          <w:p w:rsidR="00F12156" w:rsidRPr="007C4108" w:rsidRDefault="00F12156" w:rsidP="00F96139">
            <w:pPr>
              <w:jc w:val="both"/>
              <w:rPr>
                <w:rFonts w:ascii="Times New Roman" w:hAnsi="Times New Roman" w:cs="Times New Roman"/>
                <w:sz w:val="24"/>
              </w:rPr>
            </w:pPr>
          </w:p>
        </w:tc>
        <w:tc>
          <w:tcPr>
            <w:tcW w:w="2376" w:type="dxa"/>
            <w:vMerge/>
            <w:vAlign w:val="center"/>
          </w:tcPr>
          <w:p w:rsidR="00F12156" w:rsidRPr="007C4108" w:rsidRDefault="00F12156" w:rsidP="00F96139">
            <w:pPr>
              <w:jc w:val="both"/>
              <w:rPr>
                <w:rFonts w:ascii="Times New Roman" w:hAnsi="Times New Roman" w:cs="Times New Roman"/>
                <w:sz w:val="24"/>
              </w:rPr>
            </w:pPr>
          </w:p>
        </w:tc>
        <w:tc>
          <w:tcPr>
            <w:tcW w:w="3820" w:type="dxa"/>
            <w:vAlign w:val="center"/>
          </w:tcPr>
          <w:p w:rsidR="00F12156" w:rsidRPr="00B4716C" w:rsidRDefault="00F12156" w:rsidP="00F96139">
            <w:pPr>
              <w:jc w:val="both"/>
              <w:rPr>
                <w:rFonts w:ascii="Times New Roman" w:hAnsi="Times New Roman" w:cs="Times New Roman"/>
                <w:sz w:val="24"/>
                <w:lang w:val="en-US"/>
              </w:rPr>
            </w:pPr>
            <w:r w:rsidRPr="007A440F">
              <w:rPr>
                <w:rFonts w:ascii="Times New Roman" w:hAnsi="Times New Roman" w:cs="Times New Roman"/>
                <w:b/>
                <w:sz w:val="24"/>
                <w:lang w:val="en"/>
              </w:rPr>
              <w:t>3.</w:t>
            </w:r>
            <w:r>
              <w:rPr>
                <w:rFonts w:ascii="Times New Roman" w:hAnsi="Times New Roman" w:cs="Times New Roman"/>
                <w:sz w:val="24"/>
                <w:lang w:val="en"/>
              </w:rPr>
              <w:t xml:space="preserve"> Station work time record with division into production, scheduled downtime, emergency stoppage</w:t>
            </w:r>
          </w:p>
        </w:tc>
        <w:tc>
          <w:tcPr>
            <w:tcW w:w="1270" w:type="dxa"/>
            <w:vAlign w:val="center"/>
          </w:tcPr>
          <w:p w:rsidR="00F12156" w:rsidRPr="00F804A3" w:rsidRDefault="00F12156" w:rsidP="00F96139">
            <w:pPr>
              <w:jc w:val="center"/>
              <w:rPr>
                <w:rFonts w:ascii="Times New Roman" w:hAnsi="Times New Roman" w:cs="Times New Roman"/>
                <w:b/>
                <w:sz w:val="24"/>
              </w:rPr>
            </w:pPr>
            <w:r>
              <w:rPr>
                <w:rFonts w:ascii="Times New Roman" w:hAnsi="Times New Roman" w:cs="Times New Roman"/>
                <w:b/>
                <w:bCs/>
                <w:sz w:val="24"/>
                <w:lang w:val="en"/>
              </w:rPr>
              <w:t>IV.c.3.</w:t>
            </w:r>
          </w:p>
        </w:tc>
        <w:tc>
          <w:tcPr>
            <w:tcW w:w="1869" w:type="dxa"/>
            <w:vAlign w:val="center"/>
          </w:tcPr>
          <w:p w:rsidR="00F12156" w:rsidRDefault="00F12156" w:rsidP="00F96139">
            <w:pPr>
              <w:jc w:val="center"/>
              <w:rPr>
                <w:rFonts w:ascii="Times New Roman" w:hAnsi="Times New Roman" w:cs="Times New Roman"/>
                <w:sz w:val="24"/>
              </w:rPr>
            </w:pPr>
          </w:p>
        </w:tc>
        <w:tc>
          <w:tcPr>
            <w:tcW w:w="1869" w:type="dxa"/>
            <w:vAlign w:val="center"/>
          </w:tcPr>
          <w:p w:rsidR="00F12156" w:rsidRDefault="00F12156" w:rsidP="00F96139">
            <w:pPr>
              <w:jc w:val="center"/>
              <w:rPr>
                <w:rFonts w:ascii="Times New Roman" w:hAnsi="Times New Roman" w:cs="Times New Roman"/>
                <w:sz w:val="24"/>
              </w:rPr>
            </w:pPr>
          </w:p>
        </w:tc>
      </w:tr>
      <w:tr w:rsidR="00F12156" w:rsidTr="00F96139">
        <w:tblPrEx>
          <w:jc w:val="left"/>
        </w:tblPrEx>
        <w:trPr>
          <w:trHeight w:val="212"/>
        </w:trPr>
        <w:tc>
          <w:tcPr>
            <w:tcW w:w="3016" w:type="dxa"/>
            <w:gridSpan w:val="2"/>
            <w:vMerge/>
            <w:vAlign w:val="center"/>
          </w:tcPr>
          <w:p w:rsidR="00F12156" w:rsidRPr="007C4108" w:rsidRDefault="00F12156" w:rsidP="00F96139">
            <w:pPr>
              <w:jc w:val="both"/>
              <w:rPr>
                <w:rFonts w:ascii="Times New Roman" w:hAnsi="Times New Roman" w:cs="Times New Roman"/>
                <w:sz w:val="24"/>
              </w:rPr>
            </w:pPr>
          </w:p>
        </w:tc>
        <w:tc>
          <w:tcPr>
            <w:tcW w:w="2376" w:type="dxa"/>
            <w:vMerge/>
            <w:vAlign w:val="center"/>
          </w:tcPr>
          <w:p w:rsidR="00F12156" w:rsidRPr="007C4108" w:rsidRDefault="00F12156" w:rsidP="00F96139">
            <w:pPr>
              <w:jc w:val="both"/>
              <w:rPr>
                <w:rFonts w:ascii="Times New Roman" w:hAnsi="Times New Roman" w:cs="Times New Roman"/>
                <w:sz w:val="24"/>
              </w:rPr>
            </w:pPr>
          </w:p>
        </w:tc>
        <w:tc>
          <w:tcPr>
            <w:tcW w:w="3820" w:type="dxa"/>
            <w:vAlign w:val="center"/>
          </w:tcPr>
          <w:p w:rsidR="00F12156" w:rsidRDefault="00F12156" w:rsidP="00F96139">
            <w:pPr>
              <w:jc w:val="both"/>
              <w:rPr>
                <w:rFonts w:ascii="Times New Roman" w:hAnsi="Times New Roman" w:cs="Times New Roman"/>
                <w:sz w:val="24"/>
              </w:rPr>
            </w:pPr>
            <w:r w:rsidRPr="007A440F">
              <w:rPr>
                <w:rFonts w:ascii="Times New Roman" w:hAnsi="Times New Roman" w:cs="Times New Roman"/>
                <w:b/>
                <w:sz w:val="24"/>
                <w:lang w:val="en"/>
              </w:rPr>
              <w:t>4.</w:t>
            </w:r>
            <w:r>
              <w:rPr>
                <w:rFonts w:ascii="Times New Roman" w:hAnsi="Times New Roman" w:cs="Times New Roman"/>
                <w:sz w:val="24"/>
                <w:lang w:val="en"/>
              </w:rPr>
              <w:t xml:space="preserve"> Operation language - Polish</w:t>
            </w:r>
          </w:p>
        </w:tc>
        <w:tc>
          <w:tcPr>
            <w:tcW w:w="1270" w:type="dxa"/>
            <w:vAlign w:val="center"/>
          </w:tcPr>
          <w:p w:rsidR="00F12156" w:rsidRPr="00F804A3" w:rsidRDefault="00F12156" w:rsidP="00F96139">
            <w:pPr>
              <w:jc w:val="center"/>
              <w:rPr>
                <w:rFonts w:ascii="Times New Roman" w:hAnsi="Times New Roman" w:cs="Times New Roman"/>
                <w:b/>
                <w:sz w:val="24"/>
              </w:rPr>
            </w:pPr>
            <w:r>
              <w:rPr>
                <w:rFonts w:ascii="Times New Roman" w:hAnsi="Times New Roman" w:cs="Times New Roman"/>
                <w:b/>
                <w:bCs/>
                <w:sz w:val="24"/>
                <w:lang w:val="en"/>
              </w:rPr>
              <w:t>IV.c.4.</w:t>
            </w:r>
          </w:p>
        </w:tc>
        <w:tc>
          <w:tcPr>
            <w:tcW w:w="1869" w:type="dxa"/>
            <w:vAlign w:val="center"/>
          </w:tcPr>
          <w:p w:rsidR="00F12156" w:rsidRDefault="00F12156" w:rsidP="00F96139">
            <w:pPr>
              <w:jc w:val="center"/>
              <w:rPr>
                <w:rFonts w:ascii="Times New Roman" w:hAnsi="Times New Roman" w:cs="Times New Roman"/>
                <w:sz w:val="24"/>
              </w:rPr>
            </w:pPr>
          </w:p>
        </w:tc>
        <w:tc>
          <w:tcPr>
            <w:tcW w:w="1869" w:type="dxa"/>
            <w:vAlign w:val="center"/>
          </w:tcPr>
          <w:p w:rsidR="00F12156" w:rsidRDefault="00F12156" w:rsidP="00F96139">
            <w:pPr>
              <w:jc w:val="center"/>
              <w:rPr>
                <w:rFonts w:ascii="Times New Roman" w:hAnsi="Times New Roman" w:cs="Times New Roman"/>
                <w:sz w:val="24"/>
              </w:rPr>
            </w:pPr>
          </w:p>
        </w:tc>
      </w:tr>
      <w:tr w:rsidR="00F12156" w:rsidTr="00F96139">
        <w:tblPrEx>
          <w:jc w:val="left"/>
        </w:tblPrEx>
        <w:tc>
          <w:tcPr>
            <w:tcW w:w="3016" w:type="dxa"/>
            <w:gridSpan w:val="2"/>
            <w:vMerge/>
            <w:vAlign w:val="center"/>
          </w:tcPr>
          <w:p w:rsidR="00F12156" w:rsidRPr="007C4108" w:rsidRDefault="00F12156" w:rsidP="00F96139">
            <w:pPr>
              <w:jc w:val="both"/>
              <w:rPr>
                <w:rFonts w:ascii="Times New Roman" w:hAnsi="Times New Roman" w:cs="Times New Roman"/>
                <w:sz w:val="24"/>
              </w:rPr>
            </w:pPr>
          </w:p>
        </w:tc>
        <w:tc>
          <w:tcPr>
            <w:tcW w:w="2376" w:type="dxa"/>
            <w:vAlign w:val="center"/>
          </w:tcPr>
          <w:p w:rsidR="00F12156" w:rsidRDefault="00F12156" w:rsidP="00F96139">
            <w:pPr>
              <w:jc w:val="both"/>
              <w:rPr>
                <w:rFonts w:ascii="Times New Roman" w:hAnsi="Times New Roman" w:cs="Times New Roman"/>
                <w:sz w:val="24"/>
              </w:rPr>
            </w:pPr>
            <w:r>
              <w:rPr>
                <w:rFonts w:ascii="Times New Roman" w:hAnsi="Times New Roman" w:cs="Times New Roman"/>
                <w:b/>
                <w:bCs/>
                <w:sz w:val="24"/>
                <w:lang w:val="en"/>
              </w:rPr>
              <w:t>d.</w:t>
            </w:r>
            <w:r>
              <w:rPr>
                <w:rFonts w:ascii="Times New Roman" w:hAnsi="Times New Roman" w:cs="Times New Roman"/>
                <w:sz w:val="24"/>
                <w:lang w:val="en"/>
              </w:rPr>
              <w:t xml:space="preserve"> Operation panels</w:t>
            </w:r>
          </w:p>
        </w:tc>
        <w:tc>
          <w:tcPr>
            <w:tcW w:w="3820" w:type="dxa"/>
            <w:vAlign w:val="center"/>
          </w:tcPr>
          <w:p w:rsidR="00F12156" w:rsidRPr="00B4716C" w:rsidRDefault="00F12156" w:rsidP="00F96139">
            <w:pPr>
              <w:jc w:val="both"/>
              <w:rPr>
                <w:rFonts w:ascii="Times New Roman" w:hAnsi="Times New Roman" w:cs="Times New Roman"/>
                <w:sz w:val="24"/>
                <w:lang w:val="en-US"/>
              </w:rPr>
            </w:pPr>
            <w:r w:rsidRPr="007A440F">
              <w:rPr>
                <w:rFonts w:ascii="Times New Roman" w:hAnsi="Times New Roman" w:cs="Times New Roman"/>
                <w:b/>
                <w:sz w:val="24"/>
                <w:lang w:val="en"/>
              </w:rPr>
              <w:t>1.</w:t>
            </w:r>
            <w:r>
              <w:rPr>
                <w:rFonts w:ascii="Times New Roman" w:hAnsi="Times New Roman" w:cs="Times New Roman"/>
                <w:sz w:val="24"/>
                <w:lang w:val="en"/>
              </w:rPr>
              <w:t xml:space="preserve"> Use of operation and control panels:</w:t>
            </w:r>
          </w:p>
          <w:p w:rsidR="00F12156" w:rsidRDefault="00F12156" w:rsidP="00F96139">
            <w:pPr>
              <w:pStyle w:val="Akapitzlist"/>
              <w:numPr>
                <w:ilvl w:val="0"/>
                <w:numId w:val="6"/>
              </w:numPr>
              <w:ind w:left="278"/>
              <w:jc w:val="both"/>
              <w:rPr>
                <w:rFonts w:ascii="Times New Roman" w:hAnsi="Times New Roman" w:cs="Times New Roman"/>
                <w:sz w:val="24"/>
              </w:rPr>
            </w:pPr>
            <w:r>
              <w:rPr>
                <w:rFonts w:ascii="Times New Roman" w:hAnsi="Times New Roman" w:cs="Times New Roman"/>
                <w:sz w:val="24"/>
                <w:lang w:val="en"/>
              </w:rPr>
              <w:t>Operator station panel,</w:t>
            </w:r>
          </w:p>
          <w:p w:rsidR="00F12156" w:rsidRPr="00B4716C" w:rsidRDefault="00F12156" w:rsidP="00F96139">
            <w:pPr>
              <w:pStyle w:val="Akapitzlist"/>
              <w:numPr>
                <w:ilvl w:val="0"/>
                <w:numId w:val="6"/>
              </w:numPr>
              <w:ind w:left="278"/>
              <w:jc w:val="both"/>
              <w:rPr>
                <w:rFonts w:ascii="Times New Roman" w:hAnsi="Times New Roman" w:cs="Times New Roman"/>
                <w:sz w:val="24"/>
                <w:lang w:val="en-US"/>
              </w:rPr>
            </w:pPr>
            <w:r>
              <w:rPr>
                <w:rFonts w:ascii="Times New Roman" w:hAnsi="Times New Roman" w:cs="Times New Roman"/>
                <w:sz w:val="24"/>
                <w:lang w:val="en"/>
              </w:rPr>
              <w:t>Common display of process parameters of the following equipment: melting furnace, holding furnaces, filtration and refining section, CCR line located in the supervisor’s room.</w:t>
            </w:r>
          </w:p>
        </w:tc>
        <w:tc>
          <w:tcPr>
            <w:tcW w:w="1270" w:type="dxa"/>
            <w:vAlign w:val="center"/>
          </w:tcPr>
          <w:p w:rsidR="00F12156" w:rsidRDefault="00F12156" w:rsidP="00F96139">
            <w:pPr>
              <w:jc w:val="center"/>
              <w:rPr>
                <w:rFonts w:ascii="Times New Roman" w:hAnsi="Times New Roman" w:cs="Times New Roman"/>
                <w:sz w:val="24"/>
              </w:rPr>
            </w:pPr>
            <w:r>
              <w:rPr>
                <w:rFonts w:ascii="Times New Roman" w:hAnsi="Times New Roman" w:cs="Times New Roman"/>
                <w:b/>
                <w:bCs/>
                <w:sz w:val="24"/>
                <w:lang w:val="en"/>
              </w:rPr>
              <w:t>IV.d.1.</w:t>
            </w:r>
          </w:p>
        </w:tc>
        <w:tc>
          <w:tcPr>
            <w:tcW w:w="1869" w:type="dxa"/>
            <w:vAlign w:val="center"/>
          </w:tcPr>
          <w:p w:rsidR="00F12156" w:rsidRDefault="00F12156" w:rsidP="00F96139">
            <w:pPr>
              <w:jc w:val="center"/>
              <w:rPr>
                <w:rFonts w:ascii="Times New Roman" w:hAnsi="Times New Roman" w:cs="Times New Roman"/>
                <w:sz w:val="24"/>
              </w:rPr>
            </w:pPr>
          </w:p>
        </w:tc>
        <w:tc>
          <w:tcPr>
            <w:tcW w:w="1869" w:type="dxa"/>
            <w:vAlign w:val="center"/>
          </w:tcPr>
          <w:p w:rsidR="00F12156" w:rsidRDefault="00F12156" w:rsidP="00F96139">
            <w:pPr>
              <w:jc w:val="center"/>
              <w:rPr>
                <w:rFonts w:ascii="Times New Roman" w:hAnsi="Times New Roman" w:cs="Times New Roman"/>
                <w:sz w:val="24"/>
              </w:rPr>
            </w:pPr>
          </w:p>
        </w:tc>
      </w:tr>
      <w:tr w:rsidR="00F12156" w:rsidTr="00F96139">
        <w:tblPrEx>
          <w:jc w:val="left"/>
        </w:tblPrEx>
        <w:tc>
          <w:tcPr>
            <w:tcW w:w="3016" w:type="dxa"/>
            <w:gridSpan w:val="2"/>
            <w:vMerge/>
            <w:vAlign w:val="center"/>
          </w:tcPr>
          <w:p w:rsidR="00F12156" w:rsidRPr="007C4108" w:rsidRDefault="00F12156" w:rsidP="00F96139">
            <w:pPr>
              <w:jc w:val="both"/>
              <w:rPr>
                <w:rFonts w:ascii="Times New Roman" w:hAnsi="Times New Roman" w:cs="Times New Roman"/>
                <w:sz w:val="24"/>
              </w:rPr>
            </w:pPr>
          </w:p>
        </w:tc>
        <w:tc>
          <w:tcPr>
            <w:tcW w:w="2376" w:type="dxa"/>
            <w:vAlign w:val="center"/>
          </w:tcPr>
          <w:p w:rsidR="00F12156" w:rsidRDefault="00F12156" w:rsidP="00F96139">
            <w:pPr>
              <w:jc w:val="both"/>
              <w:rPr>
                <w:rFonts w:ascii="Times New Roman" w:hAnsi="Times New Roman" w:cs="Times New Roman"/>
                <w:sz w:val="24"/>
              </w:rPr>
            </w:pPr>
            <w:r>
              <w:rPr>
                <w:rFonts w:ascii="Times New Roman" w:hAnsi="Times New Roman" w:cs="Times New Roman"/>
                <w:b/>
                <w:bCs/>
                <w:sz w:val="24"/>
                <w:lang w:val="en"/>
              </w:rPr>
              <w:t>e.</w:t>
            </w:r>
            <w:r>
              <w:rPr>
                <w:rFonts w:ascii="Times New Roman" w:hAnsi="Times New Roman" w:cs="Times New Roman"/>
                <w:sz w:val="24"/>
                <w:lang w:val="en"/>
              </w:rPr>
              <w:t xml:space="preserve"> Measurement data</w:t>
            </w:r>
          </w:p>
        </w:tc>
        <w:tc>
          <w:tcPr>
            <w:tcW w:w="3820" w:type="dxa"/>
            <w:vAlign w:val="center"/>
          </w:tcPr>
          <w:p w:rsidR="00F12156" w:rsidRPr="00B4716C" w:rsidRDefault="00F12156" w:rsidP="00F96139">
            <w:pPr>
              <w:jc w:val="both"/>
              <w:rPr>
                <w:rFonts w:ascii="Times New Roman" w:hAnsi="Times New Roman" w:cs="Times New Roman"/>
                <w:sz w:val="24"/>
                <w:lang w:val="en-US"/>
              </w:rPr>
            </w:pPr>
            <w:r w:rsidRPr="007A440F">
              <w:rPr>
                <w:rFonts w:ascii="Times New Roman" w:hAnsi="Times New Roman" w:cs="Times New Roman"/>
                <w:b/>
                <w:sz w:val="24"/>
                <w:lang w:val="en"/>
              </w:rPr>
              <w:t xml:space="preserve">1. </w:t>
            </w:r>
            <w:r>
              <w:rPr>
                <w:rFonts w:ascii="Times New Roman" w:hAnsi="Times New Roman" w:cs="Times New Roman"/>
                <w:sz w:val="24"/>
                <w:lang w:val="en"/>
              </w:rPr>
              <w:t>Data compatibility with the alloying section and the casting and rolling section.</w:t>
            </w:r>
          </w:p>
        </w:tc>
        <w:tc>
          <w:tcPr>
            <w:tcW w:w="1270" w:type="dxa"/>
            <w:vAlign w:val="center"/>
          </w:tcPr>
          <w:p w:rsidR="00F12156" w:rsidRPr="00F804A3" w:rsidRDefault="00F12156" w:rsidP="00F96139">
            <w:pPr>
              <w:jc w:val="center"/>
              <w:rPr>
                <w:rFonts w:ascii="Times New Roman" w:hAnsi="Times New Roman" w:cs="Times New Roman"/>
                <w:b/>
                <w:sz w:val="24"/>
              </w:rPr>
            </w:pPr>
            <w:r>
              <w:rPr>
                <w:rFonts w:ascii="Times New Roman" w:hAnsi="Times New Roman" w:cs="Times New Roman"/>
                <w:b/>
                <w:bCs/>
                <w:sz w:val="24"/>
                <w:lang w:val="en"/>
              </w:rPr>
              <w:t>IV.e.1.</w:t>
            </w:r>
          </w:p>
        </w:tc>
        <w:tc>
          <w:tcPr>
            <w:tcW w:w="1869" w:type="dxa"/>
            <w:vAlign w:val="center"/>
          </w:tcPr>
          <w:p w:rsidR="00F12156" w:rsidRDefault="00F12156" w:rsidP="00F96139">
            <w:pPr>
              <w:jc w:val="center"/>
              <w:rPr>
                <w:rFonts w:ascii="Times New Roman" w:hAnsi="Times New Roman" w:cs="Times New Roman"/>
                <w:sz w:val="24"/>
              </w:rPr>
            </w:pPr>
          </w:p>
        </w:tc>
        <w:tc>
          <w:tcPr>
            <w:tcW w:w="1869" w:type="dxa"/>
            <w:vAlign w:val="center"/>
          </w:tcPr>
          <w:p w:rsidR="00F12156" w:rsidRDefault="00F12156" w:rsidP="00F96139">
            <w:pPr>
              <w:jc w:val="center"/>
              <w:rPr>
                <w:rFonts w:ascii="Times New Roman" w:hAnsi="Times New Roman" w:cs="Times New Roman"/>
                <w:sz w:val="24"/>
              </w:rPr>
            </w:pPr>
          </w:p>
        </w:tc>
      </w:tr>
      <w:tr w:rsidR="00F12156" w:rsidTr="00F96139">
        <w:tblPrEx>
          <w:jc w:val="left"/>
        </w:tblPrEx>
        <w:tc>
          <w:tcPr>
            <w:tcW w:w="3016" w:type="dxa"/>
            <w:gridSpan w:val="2"/>
            <w:vMerge/>
            <w:vAlign w:val="center"/>
          </w:tcPr>
          <w:p w:rsidR="00F12156" w:rsidRPr="007C4108" w:rsidRDefault="00F12156" w:rsidP="00F96139">
            <w:pPr>
              <w:jc w:val="both"/>
              <w:rPr>
                <w:rFonts w:ascii="Times New Roman" w:hAnsi="Times New Roman" w:cs="Times New Roman"/>
                <w:sz w:val="24"/>
              </w:rPr>
            </w:pPr>
          </w:p>
        </w:tc>
        <w:tc>
          <w:tcPr>
            <w:tcW w:w="2376" w:type="dxa"/>
            <w:vAlign w:val="center"/>
          </w:tcPr>
          <w:p w:rsidR="00F12156" w:rsidRDefault="00F12156" w:rsidP="00F96139">
            <w:pPr>
              <w:jc w:val="both"/>
              <w:rPr>
                <w:rFonts w:ascii="Times New Roman" w:hAnsi="Times New Roman" w:cs="Times New Roman"/>
                <w:sz w:val="24"/>
              </w:rPr>
            </w:pPr>
            <w:r>
              <w:rPr>
                <w:rFonts w:ascii="Times New Roman" w:hAnsi="Times New Roman" w:cs="Times New Roman"/>
                <w:b/>
                <w:bCs/>
                <w:sz w:val="24"/>
                <w:lang w:val="en"/>
              </w:rPr>
              <w:t>f.</w:t>
            </w:r>
            <w:r>
              <w:rPr>
                <w:rFonts w:ascii="Times New Roman" w:hAnsi="Times New Roman" w:cs="Times New Roman"/>
                <w:sz w:val="24"/>
                <w:lang w:val="en"/>
              </w:rPr>
              <w:t xml:space="preserve"> Type of drivers</w:t>
            </w:r>
          </w:p>
        </w:tc>
        <w:tc>
          <w:tcPr>
            <w:tcW w:w="3820" w:type="dxa"/>
            <w:vAlign w:val="center"/>
          </w:tcPr>
          <w:p w:rsidR="00F12156" w:rsidRPr="00B4716C" w:rsidRDefault="00F12156" w:rsidP="00F96139">
            <w:pPr>
              <w:jc w:val="both"/>
              <w:rPr>
                <w:rFonts w:ascii="Times New Roman" w:hAnsi="Times New Roman" w:cs="Times New Roman"/>
                <w:sz w:val="24"/>
                <w:lang w:val="en-US"/>
              </w:rPr>
            </w:pPr>
            <w:r w:rsidRPr="007A440F">
              <w:rPr>
                <w:rFonts w:ascii="Times New Roman" w:hAnsi="Times New Roman" w:cs="Times New Roman"/>
                <w:b/>
                <w:sz w:val="24"/>
                <w:lang w:val="en"/>
              </w:rPr>
              <w:t>1.</w:t>
            </w:r>
            <w:r>
              <w:rPr>
                <w:rFonts w:ascii="Times New Roman" w:hAnsi="Times New Roman" w:cs="Times New Roman"/>
                <w:sz w:val="24"/>
                <w:lang w:val="en"/>
              </w:rPr>
              <w:t xml:space="preserve"> Use of compatible or equivalent to the standard driver used in NPA Skawina.</w:t>
            </w:r>
          </w:p>
          <w:p w:rsidR="00F12156" w:rsidRPr="00B4716C" w:rsidRDefault="00F12156" w:rsidP="00F96139">
            <w:pPr>
              <w:jc w:val="both"/>
              <w:rPr>
                <w:rFonts w:ascii="Times New Roman" w:hAnsi="Times New Roman" w:cs="Times New Roman"/>
                <w:sz w:val="24"/>
                <w:lang w:val="en-US"/>
              </w:rPr>
            </w:pPr>
            <w:r>
              <w:rPr>
                <w:rFonts w:ascii="Times New Roman" w:hAnsi="Times New Roman" w:cs="Times New Roman"/>
                <w:sz w:val="24"/>
                <w:lang w:val="en"/>
              </w:rPr>
              <w:t>Standard description: PLC - SIEMENS S7</w:t>
            </w:r>
          </w:p>
        </w:tc>
        <w:tc>
          <w:tcPr>
            <w:tcW w:w="1270" w:type="dxa"/>
            <w:vAlign w:val="center"/>
          </w:tcPr>
          <w:p w:rsidR="00F12156" w:rsidRDefault="00F12156" w:rsidP="00F96139">
            <w:pPr>
              <w:jc w:val="center"/>
              <w:rPr>
                <w:rFonts w:ascii="Times New Roman" w:hAnsi="Times New Roman" w:cs="Times New Roman"/>
                <w:sz w:val="24"/>
              </w:rPr>
            </w:pPr>
            <w:r>
              <w:rPr>
                <w:rFonts w:ascii="Times New Roman" w:hAnsi="Times New Roman" w:cs="Times New Roman"/>
                <w:b/>
                <w:bCs/>
                <w:sz w:val="24"/>
                <w:lang w:val="en"/>
              </w:rPr>
              <w:t>IV.f.1.</w:t>
            </w:r>
          </w:p>
        </w:tc>
        <w:tc>
          <w:tcPr>
            <w:tcW w:w="1869" w:type="dxa"/>
            <w:vAlign w:val="center"/>
          </w:tcPr>
          <w:p w:rsidR="00F12156" w:rsidRDefault="00F12156" w:rsidP="00F96139">
            <w:pPr>
              <w:jc w:val="center"/>
              <w:rPr>
                <w:rFonts w:ascii="Times New Roman" w:hAnsi="Times New Roman" w:cs="Times New Roman"/>
                <w:sz w:val="24"/>
              </w:rPr>
            </w:pPr>
          </w:p>
        </w:tc>
        <w:tc>
          <w:tcPr>
            <w:tcW w:w="1869" w:type="dxa"/>
            <w:vAlign w:val="center"/>
          </w:tcPr>
          <w:p w:rsidR="00F12156" w:rsidRDefault="00F12156" w:rsidP="00F96139">
            <w:pPr>
              <w:jc w:val="center"/>
              <w:rPr>
                <w:rFonts w:ascii="Times New Roman" w:hAnsi="Times New Roman" w:cs="Times New Roman"/>
                <w:sz w:val="24"/>
              </w:rPr>
            </w:pPr>
          </w:p>
        </w:tc>
      </w:tr>
      <w:tr w:rsidR="00F12156" w:rsidRPr="007C4108" w:rsidTr="00F96139">
        <w:tblPrEx>
          <w:jc w:val="left"/>
        </w:tblPrEx>
        <w:trPr>
          <w:trHeight w:val="50"/>
        </w:trPr>
        <w:tc>
          <w:tcPr>
            <w:tcW w:w="3016" w:type="dxa"/>
            <w:gridSpan w:val="2"/>
            <w:vAlign w:val="center"/>
          </w:tcPr>
          <w:p w:rsidR="00F12156" w:rsidRPr="007C4108" w:rsidRDefault="00F12156" w:rsidP="00F96139">
            <w:pPr>
              <w:jc w:val="center"/>
              <w:rPr>
                <w:rFonts w:ascii="Times New Roman" w:hAnsi="Times New Roman" w:cs="Times New Roman"/>
                <w:sz w:val="24"/>
              </w:rPr>
            </w:pPr>
          </w:p>
        </w:tc>
        <w:tc>
          <w:tcPr>
            <w:tcW w:w="2376" w:type="dxa"/>
            <w:vAlign w:val="center"/>
          </w:tcPr>
          <w:p w:rsidR="00F12156" w:rsidRDefault="00F12156" w:rsidP="00F96139">
            <w:pPr>
              <w:jc w:val="center"/>
              <w:rPr>
                <w:rFonts w:ascii="Times New Roman" w:hAnsi="Times New Roman" w:cs="Times New Roman"/>
                <w:sz w:val="24"/>
              </w:rPr>
            </w:pPr>
          </w:p>
        </w:tc>
        <w:tc>
          <w:tcPr>
            <w:tcW w:w="3820" w:type="dxa"/>
            <w:vAlign w:val="center"/>
          </w:tcPr>
          <w:p w:rsidR="00F12156" w:rsidRDefault="00F12156" w:rsidP="00F96139">
            <w:pPr>
              <w:jc w:val="center"/>
              <w:rPr>
                <w:rFonts w:ascii="Times New Roman" w:hAnsi="Times New Roman" w:cs="Times New Roman"/>
                <w:sz w:val="24"/>
              </w:rPr>
            </w:pPr>
          </w:p>
        </w:tc>
        <w:tc>
          <w:tcPr>
            <w:tcW w:w="1270" w:type="dxa"/>
            <w:vAlign w:val="center"/>
          </w:tcPr>
          <w:p w:rsidR="00F12156" w:rsidRDefault="00F12156" w:rsidP="00F96139">
            <w:pPr>
              <w:jc w:val="center"/>
              <w:rPr>
                <w:rFonts w:ascii="Times New Roman" w:hAnsi="Times New Roman" w:cs="Times New Roman"/>
                <w:b/>
                <w:sz w:val="24"/>
              </w:rPr>
            </w:pPr>
          </w:p>
        </w:tc>
        <w:tc>
          <w:tcPr>
            <w:tcW w:w="1869" w:type="dxa"/>
            <w:vAlign w:val="center"/>
          </w:tcPr>
          <w:p w:rsidR="00F12156" w:rsidRPr="007C4108" w:rsidRDefault="00F12156" w:rsidP="00F96139">
            <w:pPr>
              <w:jc w:val="center"/>
              <w:rPr>
                <w:rFonts w:ascii="Times New Roman" w:hAnsi="Times New Roman" w:cs="Times New Roman"/>
                <w:sz w:val="24"/>
              </w:rPr>
            </w:pPr>
          </w:p>
        </w:tc>
        <w:tc>
          <w:tcPr>
            <w:tcW w:w="1869" w:type="dxa"/>
            <w:vAlign w:val="center"/>
          </w:tcPr>
          <w:p w:rsidR="00F12156" w:rsidRPr="007C4108" w:rsidRDefault="00F12156" w:rsidP="00F96139">
            <w:pPr>
              <w:jc w:val="center"/>
              <w:rPr>
                <w:rFonts w:ascii="Times New Roman" w:hAnsi="Times New Roman" w:cs="Times New Roman"/>
                <w:sz w:val="24"/>
              </w:rPr>
            </w:pPr>
          </w:p>
        </w:tc>
      </w:tr>
      <w:tr w:rsidR="00F12156" w:rsidRPr="00666556" w:rsidTr="00F96139">
        <w:tblPrEx>
          <w:jc w:val="left"/>
        </w:tblPrEx>
        <w:trPr>
          <w:trHeight w:val="975"/>
        </w:trPr>
        <w:tc>
          <w:tcPr>
            <w:tcW w:w="3016" w:type="dxa"/>
            <w:gridSpan w:val="2"/>
            <w:vMerge w:val="restart"/>
            <w:vAlign w:val="center"/>
          </w:tcPr>
          <w:p w:rsidR="00F12156" w:rsidRPr="00B4716C" w:rsidRDefault="00F12156" w:rsidP="00F96139">
            <w:pPr>
              <w:jc w:val="both"/>
              <w:rPr>
                <w:rFonts w:ascii="Times New Roman" w:hAnsi="Times New Roman" w:cs="Times New Roman"/>
                <w:b/>
                <w:sz w:val="24"/>
                <w:lang w:val="en-US"/>
              </w:rPr>
            </w:pPr>
            <w:r>
              <w:rPr>
                <w:rFonts w:ascii="Times New Roman" w:hAnsi="Times New Roman" w:cs="Times New Roman"/>
                <w:b/>
                <w:bCs/>
                <w:sz w:val="24"/>
                <w:lang w:val="en"/>
              </w:rPr>
              <w:t>V. Spare parts, consumables, technical and operational documentation and other things</w:t>
            </w:r>
          </w:p>
        </w:tc>
        <w:tc>
          <w:tcPr>
            <w:tcW w:w="2376" w:type="dxa"/>
            <w:vMerge w:val="restart"/>
            <w:vAlign w:val="center"/>
          </w:tcPr>
          <w:p w:rsidR="00F12156" w:rsidRPr="00B4716C" w:rsidRDefault="00F12156" w:rsidP="00F96139">
            <w:pPr>
              <w:jc w:val="both"/>
              <w:rPr>
                <w:rFonts w:ascii="Times New Roman" w:hAnsi="Times New Roman" w:cs="Times New Roman"/>
                <w:sz w:val="24"/>
                <w:lang w:val="en-US"/>
              </w:rPr>
            </w:pPr>
            <w:r>
              <w:rPr>
                <w:rFonts w:ascii="Times New Roman" w:hAnsi="Times New Roman" w:cs="Times New Roman"/>
                <w:b/>
                <w:bCs/>
                <w:sz w:val="24"/>
                <w:lang w:val="en"/>
              </w:rPr>
              <w:t xml:space="preserve">a. </w:t>
            </w:r>
            <w:r>
              <w:rPr>
                <w:rFonts w:ascii="Times New Roman" w:hAnsi="Times New Roman" w:cs="Times New Roman"/>
                <w:sz w:val="24"/>
                <w:lang w:val="en"/>
              </w:rPr>
              <w:t>Spare parts for the refining and filtering station</w:t>
            </w:r>
          </w:p>
        </w:tc>
        <w:tc>
          <w:tcPr>
            <w:tcW w:w="3820" w:type="dxa"/>
            <w:vAlign w:val="center"/>
          </w:tcPr>
          <w:p w:rsidR="00F12156" w:rsidRPr="00B4716C" w:rsidRDefault="00F12156" w:rsidP="00F96139">
            <w:pPr>
              <w:jc w:val="both"/>
              <w:rPr>
                <w:rFonts w:ascii="Times New Roman" w:hAnsi="Times New Roman" w:cs="Times New Roman"/>
                <w:sz w:val="24"/>
                <w:lang w:val="en-US"/>
              </w:rPr>
            </w:pPr>
            <w:r>
              <w:rPr>
                <w:rFonts w:ascii="Times New Roman" w:hAnsi="Times New Roman" w:cs="Times New Roman"/>
                <w:b/>
                <w:bCs/>
                <w:sz w:val="24"/>
                <w:lang w:val="en"/>
              </w:rPr>
              <w:t>1.</w:t>
            </w:r>
            <w:r>
              <w:rPr>
                <w:rFonts w:ascii="Times New Roman" w:hAnsi="Times New Roman" w:cs="Times New Roman"/>
                <w:sz w:val="24"/>
                <w:lang w:val="en"/>
              </w:rPr>
              <w:t xml:space="preserve"> The supply includes spare parts necessary to maintain continuous production within 12 months from the date of technical acceptance</w:t>
            </w:r>
          </w:p>
        </w:tc>
        <w:tc>
          <w:tcPr>
            <w:tcW w:w="1270" w:type="dxa"/>
            <w:vAlign w:val="center"/>
          </w:tcPr>
          <w:p w:rsidR="00F12156" w:rsidRPr="00666556" w:rsidRDefault="00F12156" w:rsidP="00F96139">
            <w:pPr>
              <w:jc w:val="center"/>
              <w:rPr>
                <w:rFonts w:ascii="Times New Roman" w:hAnsi="Times New Roman" w:cs="Times New Roman"/>
                <w:b/>
                <w:sz w:val="24"/>
              </w:rPr>
            </w:pPr>
            <w:r>
              <w:rPr>
                <w:rFonts w:ascii="Times New Roman" w:hAnsi="Times New Roman" w:cs="Times New Roman"/>
                <w:b/>
                <w:bCs/>
                <w:sz w:val="24"/>
                <w:lang w:val="en"/>
              </w:rPr>
              <w:t>V.a.1.</w:t>
            </w:r>
          </w:p>
        </w:tc>
        <w:tc>
          <w:tcPr>
            <w:tcW w:w="1869" w:type="dxa"/>
            <w:vAlign w:val="center"/>
          </w:tcPr>
          <w:p w:rsidR="00F12156" w:rsidRPr="00666556" w:rsidRDefault="00F12156" w:rsidP="00F96139">
            <w:pPr>
              <w:jc w:val="center"/>
              <w:rPr>
                <w:rFonts w:ascii="Times New Roman" w:hAnsi="Times New Roman" w:cs="Times New Roman"/>
                <w:b/>
                <w:sz w:val="24"/>
              </w:rPr>
            </w:pPr>
          </w:p>
        </w:tc>
        <w:tc>
          <w:tcPr>
            <w:tcW w:w="1869" w:type="dxa"/>
            <w:vAlign w:val="center"/>
          </w:tcPr>
          <w:p w:rsidR="00F12156" w:rsidRPr="00666556" w:rsidRDefault="00F12156" w:rsidP="00F96139">
            <w:pPr>
              <w:jc w:val="center"/>
              <w:rPr>
                <w:rFonts w:ascii="Times New Roman" w:hAnsi="Times New Roman" w:cs="Times New Roman"/>
                <w:b/>
                <w:sz w:val="24"/>
              </w:rPr>
            </w:pPr>
          </w:p>
        </w:tc>
      </w:tr>
      <w:tr w:rsidR="00F12156" w:rsidRPr="00666556" w:rsidTr="00F96139">
        <w:tblPrEx>
          <w:jc w:val="left"/>
        </w:tblPrEx>
        <w:trPr>
          <w:trHeight w:val="975"/>
        </w:trPr>
        <w:tc>
          <w:tcPr>
            <w:tcW w:w="3016" w:type="dxa"/>
            <w:gridSpan w:val="2"/>
            <w:vMerge/>
            <w:vAlign w:val="center"/>
          </w:tcPr>
          <w:p w:rsidR="00F12156" w:rsidRDefault="00F12156" w:rsidP="00F96139">
            <w:pPr>
              <w:jc w:val="both"/>
              <w:rPr>
                <w:rFonts w:ascii="Times New Roman" w:hAnsi="Times New Roman" w:cs="Times New Roman"/>
                <w:b/>
                <w:sz w:val="24"/>
              </w:rPr>
            </w:pPr>
          </w:p>
        </w:tc>
        <w:tc>
          <w:tcPr>
            <w:tcW w:w="2376" w:type="dxa"/>
            <w:vMerge/>
            <w:vAlign w:val="center"/>
          </w:tcPr>
          <w:p w:rsidR="00F12156" w:rsidRDefault="00F12156" w:rsidP="00F96139">
            <w:pPr>
              <w:jc w:val="both"/>
              <w:rPr>
                <w:rFonts w:ascii="Times New Roman" w:hAnsi="Times New Roman" w:cs="Times New Roman"/>
                <w:sz w:val="24"/>
              </w:rPr>
            </w:pPr>
          </w:p>
        </w:tc>
        <w:tc>
          <w:tcPr>
            <w:tcW w:w="3820" w:type="dxa"/>
            <w:vAlign w:val="center"/>
          </w:tcPr>
          <w:p w:rsidR="00F12156" w:rsidRPr="00B4716C" w:rsidRDefault="00F12156" w:rsidP="00F96139">
            <w:pPr>
              <w:jc w:val="both"/>
              <w:rPr>
                <w:rFonts w:ascii="Times New Roman" w:hAnsi="Times New Roman" w:cs="Times New Roman"/>
                <w:sz w:val="24"/>
                <w:lang w:val="en-US"/>
              </w:rPr>
            </w:pPr>
            <w:r>
              <w:rPr>
                <w:rFonts w:ascii="Times New Roman" w:hAnsi="Times New Roman" w:cs="Times New Roman"/>
                <w:b/>
                <w:bCs/>
                <w:sz w:val="24"/>
                <w:lang w:val="en"/>
              </w:rPr>
              <w:t>2.</w:t>
            </w:r>
            <w:r>
              <w:rPr>
                <w:rFonts w:ascii="Times New Roman" w:hAnsi="Times New Roman" w:cs="Times New Roman"/>
                <w:sz w:val="24"/>
                <w:lang w:val="en"/>
              </w:rPr>
              <w:t xml:space="preserve"> Including in the offer a list of spare parts (critical parts)</w:t>
            </w:r>
          </w:p>
        </w:tc>
        <w:tc>
          <w:tcPr>
            <w:tcW w:w="1270" w:type="dxa"/>
            <w:vAlign w:val="center"/>
          </w:tcPr>
          <w:p w:rsidR="00F12156" w:rsidRDefault="00F12156" w:rsidP="00F96139">
            <w:pPr>
              <w:jc w:val="center"/>
              <w:rPr>
                <w:rFonts w:ascii="Times New Roman" w:hAnsi="Times New Roman" w:cs="Times New Roman"/>
                <w:b/>
                <w:sz w:val="24"/>
              </w:rPr>
            </w:pPr>
            <w:r>
              <w:rPr>
                <w:rFonts w:ascii="Times New Roman" w:hAnsi="Times New Roman" w:cs="Times New Roman"/>
                <w:b/>
                <w:bCs/>
                <w:sz w:val="24"/>
                <w:lang w:val="en"/>
              </w:rPr>
              <w:t>V.a.2.</w:t>
            </w:r>
          </w:p>
        </w:tc>
        <w:tc>
          <w:tcPr>
            <w:tcW w:w="1869" w:type="dxa"/>
            <w:vAlign w:val="center"/>
          </w:tcPr>
          <w:p w:rsidR="00F12156" w:rsidRPr="00666556" w:rsidRDefault="00F12156" w:rsidP="00F96139">
            <w:pPr>
              <w:jc w:val="center"/>
              <w:rPr>
                <w:rFonts w:ascii="Times New Roman" w:hAnsi="Times New Roman" w:cs="Times New Roman"/>
                <w:b/>
                <w:sz w:val="24"/>
              </w:rPr>
            </w:pPr>
          </w:p>
        </w:tc>
        <w:tc>
          <w:tcPr>
            <w:tcW w:w="1869" w:type="dxa"/>
            <w:vAlign w:val="center"/>
          </w:tcPr>
          <w:p w:rsidR="00F12156" w:rsidRPr="00666556" w:rsidRDefault="00F12156" w:rsidP="00F96139">
            <w:pPr>
              <w:jc w:val="center"/>
              <w:rPr>
                <w:rFonts w:ascii="Times New Roman" w:hAnsi="Times New Roman" w:cs="Times New Roman"/>
                <w:b/>
                <w:sz w:val="24"/>
              </w:rPr>
            </w:pPr>
          </w:p>
        </w:tc>
      </w:tr>
      <w:tr w:rsidR="00F12156" w:rsidRPr="00666556" w:rsidTr="00F96139">
        <w:tblPrEx>
          <w:jc w:val="left"/>
        </w:tblPrEx>
        <w:trPr>
          <w:trHeight w:val="975"/>
        </w:trPr>
        <w:tc>
          <w:tcPr>
            <w:tcW w:w="3016" w:type="dxa"/>
            <w:gridSpan w:val="2"/>
            <w:vMerge/>
            <w:vAlign w:val="center"/>
          </w:tcPr>
          <w:p w:rsidR="00F12156" w:rsidRDefault="00F12156" w:rsidP="00F96139">
            <w:pPr>
              <w:jc w:val="both"/>
              <w:rPr>
                <w:rFonts w:ascii="Times New Roman" w:hAnsi="Times New Roman" w:cs="Times New Roman"/>
                <w:b/>
                <w:sz w:val="24"/>
              </w:rPr>
            </w:pPr>
          </w:p>
        </w:tc>
        <w:tc>
          <w:tcPr>
            <w:tcW w:w="2376" w:type="dxa"/>
            <w:vMerge w:val="restart"/>
            <w:vAlign w:val="center"/>
          </w:tcPr>
          <w:p w:rsidR="00F12156" w:rsidRPr="00B4716C" w:rsidRDefault="00F12156" w:rsidP="00F96139">
            <w:pPr>
              <w:jc w:val="both"/>
              <w:rPr>
                <w:rFonts w:ascii="Times New Roman" w:hAnsi="Times New Roman" w:cs="Times New Roman"/>
                <w:sz w:val="24"/>
                <w:lang w:val="en-US"/>
              </w:rPr>
            </w:pPr>
            <w:r>
              <w:rPr>
                <w:rFonts w:ascii="Times New Roman" w:hAnsi="Times New Roman" w:cs="Times New Roman"/>
                <w:b/>
                <w:bCs/>
                <w:sz w:val="24"/>
                <w:lang w:val="en"/>
              </w:rPr>
              <w:t xml:space="preserve">b. </w:t>
            </w:r>
            <w:r>
              <w:rPr>
                <w:rFonts w:ascii="Times New Roman" w:hAnsi="Times New Roman" w:cs="Times New Roman"/>
                <w:sz w:val="24"/>
                <w:lang w:val="en"/>
              </w:rPr>
              <w:t>Consumables for the refining and filtering station</w:t>
            </w:r>
          </w:p>
        </w:tc>
        <w:tc>
          <w:tcPr>
            <w:tcW w:w="3820" w:type="dxa"/>
            <w:vAlign w:val="center"/>
          </w:tcPr>
          <w:p w:rsidR="00F12156" w:rsidRPr="00B4716C" w:rsidRDefault="00F12156" w:rsidP="00F96139">
            <w:pPr>
              <w:jc w:val="both"/>
              <w:rPr>
                <w:rFonts w:ascii="Times New Roman" w:hAnsi="Times New Roman" w:cs="Times New Roman"/>
                <w:sz w:val="24"/>
                <w:lang w:val="en-US"/>
              </w:rPr>
            </w:pPr>
            <w:r>
              <w:rPr>
                <w:rFonts w:ascii="Times New Roman" w:hAnsi="Times New Roman" w:cs="Times New Roman"/>
                <w:b/>
                <w:bCs/>
                <w:sz w:val="24"/>
                <w:lang w:val="en"/>
              </w:rPr>
              <w:t>1.</w:t>
            </w:r>
            <w:r>
              <w:rPr>
                <w:rFonts w:ascii="Times New Roman" w:hAnsi="Times New Roman" w:cs="Times New Roman"/>
                <w:sz w:val="24"/>
                <w:lang w:val="en"/>
              </w:rPr>
              <w:t xml:space="preserve"> The supply includes consumables necessary to maintain continuous production within 3 months from the date of technical acceptance</w:t>
            </w:r>
          </w:p>
        </w:tc>
        <w:tc>
          <w:tcPr>
            <w:tcW w:w="1270" w:type="dxa"/>
            <w:vAlign w:val="center"/>
          </w:tcPr>
          <w:p w:rsidR="00F12156" w:rsidRPr="00666556" w:rsidRDefault="00F12156" w:rsidP="00F96139">
            <w:pPr>
              <w:jc w:val="center"/>
              <w:rPr>
                <w:rFonts w:ascii="Times New Roman" w:hAnsi="Times New Roman" w:cs="Times New Roman"/>
                <w:b/>
                <w:sz w:val="24"/>
              </w:rPr>
            </w:pPr>
            <w:r>
              <w:rPr>
                <w:rFonts w:ascii="Times New Roman" w:hAnsi="Times New Roman" w:cs="Times New Roman"/>
                <w:b/>
                <w:bCs/>
                <w:sz w:val="24"/>
                <w:lang w:val="en"/>
              </w:rPr>
              <w:t>V.b.1.</w:t>
            </w:r>
          </w:p>
        </w:tc>
        <w:tc>
          <w:tcPr>
            <w:tcW w:w="1869" w:type="dxa"/>
            <w:vAlign w:val="center"/>
          </w:tcPr>
          <w:p w:rsidR="00F12156" w:rsidRPr="00666556" w:rsidRDefault="00F12156" w:rsidP="00F96139">
            <w:pPr>
              <w:jc w:val="center"/>
              <w:rPr>
                <w:rFonts w:ascii="Times New Roman" w:hAnsi="Times New Roman" w:cs="Times New Roman"/>
                <w:b/>
                <w:sz w:val="24"/>
              </w:rPr>
            </w:pPr>
          </w:p>
        </w:tc>
        <w:tc>
          <w:tcPr>
            <w:tcW w:w="1869" w:type="dxa"/>
            <w:vAlign w:val="center"/>
          </w:tcPr>
          <w:p w:rsidR="00F12156" w:rsidRPr="00666556" w:rsidRDefault="00F12156" w:rsidP="00F96139">
            <w:pPr>
              <w:jc w:val="center"/>
              <w:rPr>
                <w:rFonts w:ascii="Times New Roman" w:hAnsi="Times New Roman" w:cs="Times New Roman"/>
                <w:b/>
                <w:sz w:val="24"/>
              </w:rPr>
            </w:pPr>
          </w:p>
        </w:tc>
      </w:tr>
      <w:tr w:rsidR="00F12156" w:rsidRPr="00666556" w:rsidTr="00F96139">
        <w:tblPrEx>
          <w:jc w:val="left"/>
        </w:tblPrEx>
        <w:trPr>
          <w:trHeight w:val="988"/>
        </w:trPr>
        <w:tc>
          <w:tcPr>
            <w:tcW w:w="3016" w:type="dxa"/>
            <w:gridSpan w:val="2"/>
            <w:vMerge/>
            <w:vAlign w:val="center"/>
          </w:tcPr>
          <w:p w:rsidR="00F12156" w:rsidRPr="00666556" w:rsidRDefault="00F12156" w:rsidP="00F96139">
            <w:pPr>
              <w:jc w:val="both"/>
              <w:rPr>
                <w:rFonts w:ascii="Times New Roman" w:hAnsi="Times New Roman" w:cs="Times New Roman"/>
                <w:b/>
                <w:sz w:val="24"/>
              </w:rPr>
            </w:pPr>
          </w:p>
        </w:tc>
        <w:tc>
          <w:tcPr>
            <w:tcW w:w="2376" w:type="dxa"/>
            <w:vMerge/>
            <w:vAlign w:val="center"/>
          </w:tcPr>
          <w:p w:rsidR="00F12156" w:rsidRPr="009F726D" w:rsidRDefault="00F12156" w:rsidP="00F96139">
            <w:pPr>
              <w:jc w:val="both"/>
              <w:rPr>
                <w:rFonts w:ascii="Times New Roman" w:hAnsi="Times New Roman" w:cs="Times New Roman"/>
                <w:sz w:val="24"/>
              </w:rPr>
            </w:pPr>
          </w:p>
        </w:tc>
        <w:tc>
          <w:tcPr>
            <w:tcW w:w="3820" w:type="dxa"/>
            <w:vAlign w:val="center"/>
          </w:tcPr>
          <w:p w:rsidR="00F12156" w:rsidRPr="00B4716C" w:rsidRDefault="00F12156" w:rsidP="00F96139">
            <w:pPr>
              <w:jc w:val="both"/>
              <w:rPr>
                <w:rFonts w:ascii="Times New Roman" w:hAnsi="Times New Roman" w:cs="Times New Roman"/>
                <w:sz w:val="24"/>
                <w:lang w:val="en-US"/>
              </w:rPr>
            </w:pPr>
            <w:r>
              <w:rPr>
                <w:rFonts w:ascii="Times New Roman" w:hAnsi="Times New Roman" w:cs="Times New Roman"/>
                <w:b/>
                <w:bCs/>
                <w:sz w:val="24"/>
                <w:lang w:val="en"/>
              </w:rPr>
              <w:t>2.</w:t>
            </w:r>
            <w:r>
              <w:rPr>
                <w:rFonts w:ascii="Times New Roman" w:hAnsi="Times New Roman" w:cs="Times New Roman"/>
                <w:sz w:val="24"/>
                <w:lang w:val="en"/>
              </w:rPr>
              <w:t xml:space="preserve"> Including in the offer a list of consumables</w:t>
            </w:r>
          </w:p>
        </w:tc>
        <w:tc>
          <w:tcPr>
            <w:tcW w:w="1270" w:type="dxa"/>
            <w:vAlign w:val="center"/>
          </w:tcPr>
          <w:p w:rsidR="00F12156" w:rsidRPr="00666556" w:rsidRDefault="00F12156" w:rsidP="00F96139">
            <w:pPr>
              <w:jc w:val="center"/>
              <w:rPr>
                <w:rFonts w:ascii="Times New Roman" w:hAnsi="Times New Roman" w:cs="Times New Roman"/>
                <w:b/>
                <w:sz w:val="24"/>
              </w:rPr>
            </w:pPr>
            <w:r>
              <w:rPr>
                <w:rFonts w:ascii="Times New Roman" w:hAnsi="Times New Roman" w:cs="Times New Roman"/>
                <w:b/>
                <w:bCs/>
                <w:sz w:val="24"/>
                <w:lang w:val="en"/>
              </w:rPr>
              <w:t>V.b.2.</w:t>
            </w:r>
          </w:p>
        </w:tc>
        <w:tc>
          <w:tcPr>
            <w:tcW w:w="1869" w:type="dxa"/>
            <w:vAlign w:val="center"/>
          </w:tcPr>
          <w:p w:rsidR="00F12156" w:rsidRPr="00666556" w:rsidRDefault="00F12156" w:rsidP="00F96139">
            <w:pPr>
              <w:jc w:val="center"/>
              <w:rPr>
                <w:rFonts w:ascii="Times New Roman" w:hAnsi="Times New Roman" w:cs="Times New Roman"/>
                <w:b/>
                <w:sz w:val="24"/>
              </w:rPr>
            </w:pPr>
          </w:p>
        </w:tc>
        <w:tc>
          <w:tcPr>
            <w:tcW w:w="1869" w:type="dxa"/>
            <w:vAlign w:val="center"/>
          </w:tcPr>
          <w:p w:rsidR="00F12156" w:rsidRPr="00666556" w:rsidRDefault="00F12156" w:rsidP="00F96139">
            <w:pPr>
              <w:jc w:val="center"/>
              <w:rPr>
                <w:rFonts w:ascii="Times New Roman" w:hAnsi="Times New Roman" w:cs="Times New Roman"/>
                <w:b/>
                <w:sz w:val="24"/>
              </w:rPr>
            </w:pPr>
          </w:p>
        </w:tc>
      </w:tr>
      <w:tr w:rsidR="00F12156" w:rsidRPr="00666556" w:rsidTr="00F96139">
        <w:tblPrEx>
          <w:jc w:val="left"/>
        </w:tblPrEx>
        <w:trPr>
          <w:trHeight w:val="988"/>
        </w:trPr>
        <w:tc>
          <w:tcPr>
            <w:tcW w:w="3016" w:type="dxa"/>
            <w:gridSpan w:val="2"/>
            <w:vMerge/>
            <w:vAlign w:val="center"/>
          </w:tcPr>
          <w:p w:rsidR="00F12156" w:rsidRPr="00666556" w:rsidRDefault="00F12156" w:rsidP="00F96139">
            <w:pPr>
              <w:jc w:val="both"/>
              <w:rPr>
                <w:rFonts w:ascii="Times New Roman" w:hAnsi="Times New Roman" w:cs="Times New Roman"/>
                <w:b/>
                <w:sz w:val="24"/>
              </w:rPr>
            </w:pPr>
          </w:p>
        </w:tc>
        <w:tc>
          <w:tcPr>
            <w:tcW w:w="2376" w:type="dxa"/>
            <w:vMerge w:val="restart"/>
            <w:vAlign w:val="center"/>
          </w:tcPr>
          <w:p w:rsidR="00F12156" w:rsidRPr="00B4716C" w:rsidRDefault="00F12156" w:rsidP="00F96139">
            <w:pPr>
              <w:jc w:val="both"/>
              <w:rPr>
                <w:rFonts w:ascii="Times New Roman" w:hAnsi="Times New Roman" w:cs="Times New Roman"/>
                <w:b/>
                <w:sz w:val="24"/>
                <w:lang w:val="en-US"/>
              </w:rPr>
            </w:pPr>
            <w:r>
              <w:rPr>
                <w:rFonts w:ascii="Times New Roman" w:hAnsi="Times New Roman" w:cs="Times New Roman"/>
                <w:b/>
                <w:bCs/>
                <w:sz w:val="24"/>
                <w:lang w:val="en"/>
              </w:rPr>
              <w:t>c.</w:t>
            </w:r>
            <w:r>
              <w:rPr>
                <w:rFonts w:ascii="Times New Roman" w:hAnsi="Times New Roman" w:cs="Times New Roman"/>
                <w:sz w:val="24"/>
                <w:lang w:val="en"/>
              </w:rPr>
              <w:t xml:space="preserve"> Control and power supply system</w:t>
            </w:r>
          </w:p>
        </w:tc>
        <w:tc>
          <w:tcPr>
            <w:tcW w:w="3820" w:type="dxa"/>
            <w:vAlign w:val="center"/>
          </w:tcPr>
          <w:p w:rsidR="00F12156" w:rsidRPr="00B4716C" w:rsidRDefault="00F12156" w:rsidP="00F96139">
            <w:pPr>
              <w:jc w:val="both"/>
              <w:rPr>
                <w:rFonts w:ascii="Times New Roman" w:hAnsi="Times New Roman" w:cs="Times New Roman"/>
                <w:b/>
                <w:sz w:val="24"/>
                <w:lang w:val="en-US"/>
              </w:rPr>
            </w:pPr>
            <w:r>
              <w:rPr>
                <w:rFonts w:ascii="Times New Roman" w:hAnsi="Times New Roman" w:cs="Times New Roman"/>
                <w:b/>
                <w:bCs/>
                <w:sz w:val="24"/>
                <w:lang w:val="en"/>
              </w:rPr>
              <w:t xml:space="preserve">1. </w:t>
            </w:r>
            <w:r>
              <w:rPr>
                <w:rFonts w:ascii="Times New Roman" w:hAnsi="Times New Roman" w:cs="Times New Roman"/>
                <w:sz w:val="24"/>
                <w:lang w:val="en"/>
              </w:rPr>
              <w:t>The supply includes full cabling required to make connections between the equipment and the control panels and power cabinets</w:t>
            </w:r>
          </w:p>
        </w:tc>
        <w:tc>
          <w:tcPr>
            <w:tcW w:w="1270" w:type="dxa"/>
            <w:vAlign w:val="center"/>
          </w:tcPr>
          <w:p w:rsidR="00F12156" w:rsidRPr="00666556" w:rsidRDefault="00F12156" w:rsidP="00F96139">
            <w:pPr>
              <w:jc w:val="center"/>
              <w:rPr>
                <w:rFonts w:ascii="Times New Roman" w:hAnsi="Times New Roman" w:cs="Times New Roman"/>
                <w:b/>
                <w:sz w:val="24"/>
              </w:rPr>
            </w:pPr>
            <w:r>
              <w:rPr>
                <w:rFonts w:ascii="Times New Roman" w:hAnsi="Times New Roman" w:cs="Times New Roman"/>
                <w:b/>
                <w:bCs/>
                <w:sz w:val="24"/>
                <w:lang w:val="en"/>
              </w:rPr>
              <w:t>V.c.1.</w:t>
            </w:r>
          </w:p>
        </w:tc>
        <w:tc>
          <w:tcPr>
            <w:tcW w:w="1869" w:type="dxa"/>
            <w:vAlign w:val="center"/>
          </w:tcPr>
          <w:p w:rsidR="00F12156" w:rsidRPr="00666556" w:rsidRDefault="00F12156" w:rsidP="00F96139">
            <w:pPr>
              <w:jc w:val="center"/>
              <w:rPr>
                <w:rFonts w:ascii="Times New Roman" w:hAnsi="Times New Roman" w:cs="Times New Roman"/>
                <w:b/>
                <w:sz w:val="24"/>
              </w:rPr>
            </w:pPr>
          </w:p>
        </w:tc>
        <w:tc>
          <w:tcPr>
            <w:tcW w:w="1869" w:type="dxa"/>
            <w:vAlign w:val="center"/>
          </w:tcPr>
          <w:p w:rsidR="00F12156" w:rsidRPr="00666556" w:rsidRDefault="00F12156" w:rsidP="00F96139">
            <w:pPr>
              <w:jc w:val="center"/>
              <w:rPr>
                <w:rFonts w:ascii="Times New Roman" w:hAnsi="Times New Roman" w:cs="Times New Roman"/>
                <w:b/>
                <w:sz w:val="24"/>
              </w:rPr>
            </w:pPr>
          </w:p>
        </w:tc>
      </w:tr>
      <w:tr w:rsidR="00F12156" w:rsidRPr="00666556" w:rsidTr="00F96139">
        <w:tblPrEx>
          <w:jc w:val="left"/>
        </w:tblPrEx>
        <w:trPr>
          <w:trHeight w:val="988"/>
        </w:trPr>
        <w:tc>
          <w:tcPr>
            <w:tcW w:w="3016" w:type="dxa"/>
            <w:gridSpan w:val="2"/>
            <w:vMerge/>
            <w:vAlign w:val="center"/>
          </w:tcPr>
          <w:p w:rsidR="00F12156" w:rsidRPr="00666556" w:rsidRDefault="00F12156" w:rsidP="00F96139">
            <w:pPr>
              <w:jc w:val="both"/>
              <w:rPr>
                <w:rFonts w:ascii="Times New Roman" w:hAnsi="Times New Roman" w:cs="Times New Roman"/>
                <w:b/>
                <w:sz w:val="24"/>
              </w:rPr>
            </w:pPr>
          </w:p>
        </w:tc>
        <w:tc>
          <w:tcPr>
            <w:tcW w:w="2376" w:type="dxa"/>
            <w:vMerge/>
            <w:vAlign w:val="center"/>
          </w:tcPr>
          <w:p w:rsidR="00F12156" w:rsidRDefault="00F12156" w:rsidP="00F96139">
            <w:pPr>
              <w:jc w:val="both"/>
              <w:rPr>
                <w:rFonts w:ascii="Times New Roman" w:hAnsi="Times New Roman" w:cs="Times New Roman"/>
                <w:b/>
                <w:sz w:val="24"/>
              </w:rPr>
            </w:pPr>
          </w:p>
        </w:tc>
        <w:tc>
          <w:tcPr>
            <w:tcW w:w="3820" w:type="dxa"/>
            <w:vAlign w:val="center"/>
          </w:tcPr>
          <w:p w:rsidR="00F12156" w:rsidRPr="00B4716C" w:rsidRDefault="00F12156" w:rsidP="00F96139">
            <w:pPr>
              <w:jc w:val="both"/>
              <w:rPr>
                <w:rFonts w:ascii="Times New Roman" w:hAnsi="Times New Roman" w:cs="Times New Roman"/>
                <w:b/>
                <w:sz w:val="24"/>
                <w:lang w:val="en-US"/>
              </w:rPr>
            </w:pPr>
            <w:r>
              <w:rPr>
                <w:rFonts w:ascii="Times New Roman" w:hAnsi="Times New Roman" w:cs="Times New Roman"/>
                <w:b/>
                <w:bCs/>
                <w:sz w:val="24"/>
                <w:lang w:val="en"/>
              </w:rPr>
              <w:t xml:space="preserve">2. </w:t>
            </w:r>
            <w:r>
              <w:rPr>
                <w:rFonts w:ascii="Times New Roman" w:hAnsi="Times New Roman" w:cs="Times New Roman"/>
                <w:sz w:val="24"/>
                <w:lang w:val="en"/>
              </w:rPr>
              <w:t>The supply includes all necessary power and control cabinets</w:t>
            </w:r>
          </w:p>
        </w:tc>
        <w:tc>
          <w:tcPr>
            <w:tcW w:w="1270" w:type="dxa"/>
            <w:vAlign w:val="center"/>
          </w:tcPr>
          <w:p w:rsidR="00F12156" w:rsidRPr="00666556" w:rsidRDefault="00F12156" w:rsidP="00F96139">
            <w:pPr>
              <w:jc w:val="center"/>
              <w:rPr>
                <w:rFonts w:ascii="Times New Roman" w:hAnsi="Times New Roman" w:cs="Times New Roman"/>
                <w:b/>
                <w:sz w:val="24"/>
              </w:rPr>
            </w:pPr>
            <w:r>
              <w:rPr>
                <w:rFonts w:ascii="Times New Roman" w:hAnsi="Times New Roman" w:cs="Times New Roman"/>
                <w:b/>
                <w:bCs/>
                <w:sz w:val="24"/>
                <w:lang w:val="en"/>
              </w:rPr>
              <w:t>V.c.2.</w:t>
            </w:r>
          </w:p>
        </w:tc>
        <w:tc>
          <w:tcPr>
            <w:tcW w:w="1869" w:type="dxa"/>
            <w:vAlign w:val="center"/>
          </w:tcPr>
          <w:p w:rsidR="00F12156" w:rsidRPr="00666556" w:rsidRDefault="00F12156" w:rsidP="00F96139">
            <w:pPr>
              <w:jc w:val="center"/>
              <w:rPr>
                <w:rFonts w:ascii="Times New Roman" w:hAnsi="Times New Roman" w:cs="Times New Roman"/>
                <w:b/>
                <w:sz w:val="24"/>
              </w:rPr>
            </w:pPr>
          </w:p>
        </w:tc>
        <w:tc>
          <w:tcPr>
            <w:tcW w:w="1869" w:type="dxa"/>
            <w:vAlign w:val="center"/>
          </w:tcPr>
          <w:p w:rsidR="00F12156" w:rsidRPr="00666556" w:rsidRDefault="00F12156" w:rsidP="00F96139">
            <w:pPr>
              <w:jc w:val="center"/>
              <w:rPr>
                <w:rFonts w:ascii="Times New Roman" w:hAnsi="Times New Roman" w:cs="Times New Roman"/>
                <w:b/>
                <w:sz w:val="24"/>
              </w:rPr>
            </w:pPr>
          </w:p>
        </w:tc>
      </w:tr>
      <w:tr w:rsidR="00F12156" w:rsidRPr="00666556" w:rsidTr="00F96139">
        <w:tblPrEx>
          <w:jc w:val="left"/>
        </w:tblPrEx>
        <w:trPr>
          <w:trHeight w:val="988"/>
        </w:trPr>
        <w:tc>
          <w:tcPr>
            <w:tcW w:w="3016" w:type="dxa"/>
            <w:gridSpan w:val="2"/>
            <w:vMerge/>
            <w:vAlign w:val="center"/>
          </w:tcPr>
          <w:p w:rsidR="00F12156" w:rsidRPr="00666556" w:rsidRDefault="00F12156" w:rsidP="00F96139">
            <w:pPr>
              <w:jc w:val="both"/>
              <w:rPr>
                <w:rFonts w:ascii="Times New Roman" w:hAnsi="Times New Roman" w:cs="Times New Roman"/>
                <w:b/>
                <w:sz w:val="24"/>
              </w:rPr>
            </w:pPr>
          </w:p>
        </w:tc>
        <w:tc>
          <w:tcPr>
            <w:tcW w:w="2376" w:type="dxa"/>
            <w:vMerge w:val="restart"/>
            <w:vAlign w:val="center"/>
          </w:tcPr>
          <w:p w:rsidR="00F12156" w:rsidRPr="00B4716C" w:rsidRDefault="00F12156" w:rsidP="00F96139">
            <w:pPr>
              <w:jc w:val="both"/>
              <w:rPr>
                <w:rFonts w:ascii="Times New Roman" w:hAnsi="Times New Roman" w:cs="Times New Roman"/>
                <w:b/>
                <w:sz w:val="24"/>
                <w:lang w:val="en-US"/>
              </w:rPr>
            </w:pPr>
            <w:r>
              <w:rPr>
                <w:rFonts w:ascii="Times New Roman" w:hAnsi="Times New Roman" w:cs="Times New Roman"/>
                <w:b/>
                <w:bCs/>
                <w:sz w:val="24"/>
                <w:lang w:val="en"/>
              </w:rPr>
              <w:t>d.</w:t>
            </w:r>
            <w:r>
              <w:rPr>
                <w:rFonts w:ascii="Times New Roman" w:hAnsi="Times New Roman" w:cs="Times New Roman"/>
                <w:sz w:val="24"/>
                <w:lang w:val="en"/>
              </w:rPr>
              <w:t xml:space="preserve"> Technical and operational documentation</w:t>
            </w:r>
          </w:p>
        </w:tc>
        <w:tc>
          <w:tcPr>
            <w:tcW w:w="3820" w:type="dxa"/>
            <w:vAlign w:val="center"/>
          </w:tcPr>
          <w:p w:rsidR="00F12156" w:rsidRPr="00666556" w:rsidRDefault="00F12156" w:rsidP="00F96139">
            <w:pPr>
              <w:jc w:val="both"/>
              <w:rPr>
                <w:rFonts w:ascii="Times New Roman" w:hAnsi="Times New Roman" w:cs="Times New Roman"/>
                <w:b/>
                <w:sz w:val="24"/>
              </w:rPr>
            </w:pPr>
            <w:r>
              <w:rPr>
                <w:rFonts w:ascii="Times New Roman" w:hAnsi="Times New Roman" w:cs="Times New Roman"/>
                <w:b/>
                <w:bCs/>
                <w:sz w:val="24"/>
                <w:lang w:val="en"/>
              </w:rPr>
              <w:t xml:space="preserve">1. </w:t>
            </w:r>
            <w:r>
              <w:rPr>
                <w:rFonts w:ascii="Times New Roman" w:hAnsi="Times New Roman" w:cs="Times New Roman"/>
                <w:sz w:val="24"/>
                <w:lang w:val="en"/>
              </w:rPr>
              <w:t>Required in Polish</w:t>
            </w:r>
          </w:p>
        </w:tc>
        <w:tc>
          <w:tcPr>
            <w:tcW w:w="1270" w:type="dxa"/>
            <w:vAlign w:val="center"/>
          </w:tcPr>
          <w:p w:rsidR="00F12156" w:rsidRPr="00666556" w:rsidRDefault="00F12156" w:rsidP="00F96139">
            <w:pPr>
              <w:jc w:val="center"/>
              <w:rPr>
                <w:rFonts w:ascii="Times New Roman" w:hAnsi="Times New Roman" w:cs="Times New Roman"/>
                <w:b/>
                <w:sz w:val="24"/>
              </w:rPr>
            </w:pPr>
            <w:r>
              <w:rPr>
                <w:rFonts w:ascii="Times New Roman" w:hAnsi="Times New Roman" w:cs="Times New Roman"/>
                <w:b/>
                <w:bCs/>
                <w:sz w:val="24"/>
                <w:lang w:val="en"/>
              </w:rPr>
              <w:t>V.d.1.</w:t>
            </w:r>
          </w:p>
        </w:tc>
        <w:tc>
          <w:tcPr>
            <w:tcW w:w="1869" w:type="dxa"/>
            <w:vAlign w:val="center"/>
          </w:tcPr>
          <w:p w:rsidR="00F12156" w:rsidRPr="00666556" w:rsidRDefault="00F12156" w:rsidP="00F96139">
            <w:pPr>
              <w:jc w:val="center"/>
              <w:rPr>
                <w:rFonts w:ascii="Times New Roman" w:hAnsi="Times New Roman" w:cs="Times New Roman"/>
                <w:b/>
                <w:sz w:val="24"/>
              </w:rPr>
            </w:pPr>
          </w:p>
        </w:tc>
        <w:tc>
          <w:tcPr>
            <w:tcW w:w="1869" w:type="dxa"/>
            <w:vAlign w:val="center"/>
          </w:tcPr>
          <w:p w:rsidR="00F12156" w:rsidRPr="00666556" w:rsidRDefault="00F12156" w:rsidP="00F96139">
            <w:pPr>
              <w:jc w:val="center"/>
              <w:rPr>
                <w:rFonts w:ascii="Times New Roman" w:hAnsi="Times New Roman" w:cs="Times New Roman"/>
                <w:b/>
                <w:sz w:val="24"/>
              </w:rPr>
            </w:pPr>
          </w:p>
        </w:tc>
      </w:tr>
      <w:tr w:rsidR="00F12156" w:rsidRPr="00666556" w:rsidTr="00F96139">
        <w:tblPrEx>
          <w:jc w:val="left"/>
        </w:tblPrEx>
        <w:trPr>
          <w:trHeight w:val="988"/>
        </w:trPr>
        <w:tc>
          <w:tcPr>
            <w:tcW w:w="3016" w:type="dxa"/>
            <w:gridSpan w:val="2"/>
            <w:vMerge/>
            <w:vAlign w:val="center"/>
          </w:tcPr>
          <w:p w:rsidR="00F12156" w:rsidRPr="00666556" w:rsidRDefault="00F12156" w:rsidP="00F96139">
            <w:pPr>
              <w:jc w:val="both"/>
              <w:rPr>
                <w:rFonts w:ascii="Times New Roman" w:hAnsi="Times New Roman" w:cs="Times New Roman"/>
                <w:b/>
                <w:sz w:val="24"/>
              </w:rPr>
            </w:pPr>
          </w:p>
        </w:tc>
        <w:tc>
          <w:tcPr>
            <w:tcW w:w="2376" w:type="dxa"/>
            <w:vMerge/>
            <w:vAlign w:val="center"/>
          </w:tcPr>
          <w:p w:rsidR="00F12156" w:rsidRPr="00666556" w:rsidRDefault="00F12156" w:rsidP="00F96139">
            <w:pPr>
              <w:jc w:val="both"/>
              <w:rPr>
                <w:rFonts w:ascii="Times New Roman" w:hAnsi="Times New Roman" w:cs="Times New Roman"/>
                <w:b/>
                <w:sz w:val="24"/>
              </w:rPr>
            </w:pPr>
          </w:p>
        </w:tc>
        <w:tc>
          <w:tcPr>
            <w:tcW w:w="3820" w:type="dxa"/>
            <w:vAlign w:val="center"/>
          </w:tcPr>
          <w:p w:rsidR="00F12156" w:rsidRPr="00B4716C" w:rsidRDefault="00F12156" w:rsidP="00F96139">
            <w:pPr>
              <w:jc w:val="both"/>
              <w:rPr>
                <w:rFonts w:ascii="Times New Roman" w:hAnsi="Times New Roman" w:cs="Times New Roman"/>
                <w:b/>
                <w:sz w:val="24"/>
                <w:lang w:val="en-US"/>
              </w:rPr>
            </w:pPr>
            <w:r>
              <w:rPr>
                <w:rFonts w:ascii="Times New Roman" w:hAnsi="Times New Roman" w:cs="Times New Roman"/>
                <w:b/>
                <w:bCs/>
                <w:sz w:val="24"/>
                <w:lang w:val="en"/>
              </w:rPr>
              <w:t xml:space="preserve">2. </w:t>
            </w:r>
            <w:r>
              <w:rPr>
                <w:rFonts w:ascii="Times New Roman" w:hAnsi="Times New Roman" w:cs="Times New Roman"/>
                <w:sz w:val="24"/>
                <w:lang w:val="en"/>
              </w:rPr>
              <w:t>Supply of CE certificates for the equipment of the refining and filtering station</w:t>
            </w:r>
          </w:p>
        </w:tc>
        <w:tc>
          <w:tcPr>
            <w:tcW w:w="1270" w:type="dxa"/>
            <w:vAlign w:val="center"/>
          </w:tcPr>
          <w:p w:rsidR="00F12156" w:rsidRPr="00666556" w:rsidRDefault="00F12156" w:rsidP="00F96139">
            <w:pPr>
              <w:jc w:val="center"/>
              <w:rPr>
                <w:rFonts w:ascii="Times New Roman" w:hAnsi="Times New Roman" w:cs="Times New Roman"/>
                <w:b/>
                <w:sz w:val="24"/>
              </w:rPr>
            </w:pPr>
            <w:r>
              <w:rPr>
                <w:rFonts w:ascii="Times New Roman" w:hAnsi="Times New Roman" w:cs="Times New Roman"/>
                <w:b/>
                <w:bCs/>
                <w:sz w:val="24"/>
                <w:lang w:val="en"/>
              </w:rPr>
              <w:t>V.d.2.</w:t>
            </w:r>
          </w:p>
        </w:tc>
        <w:tc>
          <w:tcPr>
            <w:tcW w:w="1869" w:type="dxa"/>
            <w:vAlign w:val="center"/>
          </w:tcPr>
          <w:p w:rsidR="00F12156" w:rsidRPr="00666556" w:rsidRDefault="00F12156" w:rsidP="00F96139">
            <w:pPr>
              <w:jc w:val="center"/>
              <w:rPr>
                <w:rFonts w:ascii="Times New Roman" w:hAnsi="Times New Roman" w:cs="Times New Roman"/>
                <w:b/>
                <w:sz w:val="24"/>
              </w:rPr>
            </w:pPr>
          </w:p>
        </w:tc>
        <w:tc>
          <w:tcPr>
            <w:tcW w:w="1869" w:type="dxa"/>
            <w:vAlign w:val="center"/>
          </w:tcPr>
          <w:p w:rsidR="00F12156" w:rsidRPr="00666556" w:rsidRDefault="00F12156" w:rsidP="00F96139">
            <w:pPr>
              <w:jc w:val="center"/>
              <w:rPr>
                <w:rFonts w:ascii="Times New Roman" w:hAnsi="Times New Roman" w:cs="Times New Roman"/>
                <w:b/>
                <w:sz w:val="24"/>
              </w:rPr>
            </w:pPr>
          </w:p>
        </w:tc>
      </w:tr>
      <w:tr w:rsidR="00F12156" w:rsidRPr="0040516D" w:rsidTr="00F96139">
        <w:tblPrEx>
          <w:jc w:val="left"/>
        </w:tblPrEx>
        <w:trPr>
          <w:trHeight w:val="988"/>
        </w:trPr>
        <w:tc>
          <w:tcPr>
            <w:tcW w:w="3016" w:type="dxa"/>
            <w:gridSpan w:val="2"/>
            <w:vMerge/>
            <w:vAlign w:val="center"/>
          </w:tcPr>
          <w:p w:rsidR="00F12156" w:rsidRPr="00666556" w:rsidRDefault="00F12156" w:rsidP="00F96139">
            <w:pPr>
              <w:jc w:val="both"/>
              <w:rPr>
                <w:rFonts w:ascii="Times New Roman" w:hAnsi="Times New Roman" w:cs="Times New Roman"/>
                <w:b/>
                <w:sz w:val="24"/>
              </w:rPr>
            </w:pPr>
          </w:p>
        </w:tc>
        <w:tc>
          <w:tcPr>
            <w:tcW w:w="2376" w:type="dxa"/>
            <w:vAlign w:val="center"/>
          </w:tcPr>
          <w:p w:rsidR="00F12156" w:rsidRPr="00805037" w:rsidRDefault="00F12156" w:rsidP="00F96139">
            <w:pPr>
              <w:jc w:val="both"/>
              <w:rPr>
                <w:rFonts w:ascii="Times New Roman" w:hAnsi="Times New Roman" w:cs="Times New Roman"/>
                <w:sz w:val="24"/>
              </w:rPr>
            </w:pPr>
            <w:r>
              <w:rPr>
                <w:rFonts w:ascii="Times New Roman" w:hAnsi="Times New Roman" w:cs="Times New Roman"/>
                <w:b/>
                <w:bCs/>
                <w:sz w:val="24"/>
                <w:lang w:val="en"/>
              </w:rPr>
              <w:t>e.</w:t>
            </w:r>
            <w:r>
              <w:rPr>
                <w:rFonts w:ascii="Times New Roman" w:hAnsi="Times New Roman" w:cs="Times New Roman"/>
                <w:sz w:val="24"/>
                <w:lang w:val="en"/>
              </w:rPr>
              <w:t xml:space="preserve"> Controlling software</w:t>
            </w:r>
          </w:p>
        </w:tc>
        <w:tc>
          <w:tcPr>
            <w:tcW w:w="3820" w:type="dxa"/>
            <w:vAlign w:val="center"/>
          </w:tcPr>
          <w:p w:rsidR="00F12156" w:rsidRPr="00B4716C" w:rsidRDefault="00F12156" w:rsidP="00F96139">
            <w:pPr>
              <w:jc w:val="both"/>
              <w:rPr>
                <w:rFonts w:ascii="Times New Roman" w:hAnsi="Times New Roman" w:cs="Times New Roman"/>
                <w:sz w:val="24"/>
                <w:lang w:val="en-US"/>
              </w:rPr>
            </w:pPr>
            <w:r>
              <w:rPr>
                <w:rFonts w:ascii="Times New Roman" w:hAnsi="Times New Roman" w:cs="Times New Roman"/>
                <w:b/>
                <w:bCs/>
                <w:sz w:val="24"/>
                <w:lang w:val="en"/>
              </w:rPr>
              <w:t>1.</w:t>
            </w:r>
            <w:r>
              <w:rPr>
                <w:rFonts w:ascii="Times New Roman" w:hAnsi="Times New Roman" w:cs="Times New Roman"/>
                <w:sz w:val="24"/>
                <w:lang w:val="en"/>
              </w:rPr>
              <w:t xml:space="preserve"> The supplier will provide the Buyer, after the warranty period, with the free and full access to the devices software</w:t>
            </w:r>
          </w:p>
        </w:tc>
        <w:tc>
          <w:tcPr>
            <w:tcW w:w="1270" w:type="dxa"/>
            <w:vAlign w:val="center"/>
          </w:tcPr>
          <w:p w:rsidR="00F12156" w:rsidRPr="0040516D" w:rsidRDefault="00F12156" w:rsidP="00F96139">
            <w:pPr>
              <w:jc w:val="center"/>
              <w:rPr>
                <w:rFonts w:ascii="Times New Roman" w:hAnsi="Times New Roman" w:cs="Times New Roman"/>
                <w:b/>
                <w:sz w:val="24"/>
              </w:rPr>
            </w:pPr>
            <w:r>
              <w:rPr>
                <w:rFonts w:ascii="Times New Roman" w:hAnsi="Times New Roman" w:cs="Times New Roman"/>
                <w:b/>
                <w:bCs/>
                <w:sz w:val="24"/>
                <w:lang w:val="en"/>
              </w:rPr>
              <w:t>V.e.1.</w:t>
            </w:r>
          </w:p>
        </w:tc>
        <w:tc>
          <w:tcPr>
            <w:tcW w:w="1869" w:type="dxa"/>
            <w:vAlign w:val="center"/>
          </w:tcPr>
          <w:p w:rsidR="00F12156" w:rsidRPr="0040516D" w:rsidRDefault="00F12156" w:rsidP="00F96139">
            <w:pPr>
              <w:jc w:val="center"/>
              <w:rPr>
                <w:rFonts w:ascii="Times New Roman" w:hAnsi="Times New Roman" w:cs="Times New Roman"/>
                <w:b/>
                <w:sz w:val="24"/>
              </w:rPr>
            </w:pPr>
          </w:p>
        </w:tc>
        <w:tc>
          <w:tcPr>
            <w:tcW w:w="1869" w:type="dxa"/>
            <w:vAlign w:val="center"/>
          </w:tcPr>
          <w:p w:rsidR="00F12156" w:rsidRPr="0040516D" w:rsidRDefault="00F12156" w:rsidP="00F96139">
            <w:pPr>
              <w:jc w:val="center"/>
              <w:rPr>
                <w:rFonts w:ascii="Times New Roman" w:hAnsi="Times New Roman" w:cs="Times New Roman"/>
                <w:b/>
                <w:sz w:val="24"/>
              </w:rPr>
            </w:pPr>
          </w:p>
        </w:tc>
      </w:tr>
      <w:tr w:rsidR="00F12156" w:rsidRPr="00B4716C" w:rsidTr="00F96139">
        <w:tblPrEx>
          <w:jc w:val="left"/>
        </w:tblPrEx>
        <w:trPr>
          <w:trHeight w:val="988"/>
        </w:trPr>
        <w:tc>
          <w:tcPr>
            <w:tcW w:w="3016" w:type="dxa"/>
            <w:gridSpan w:val="2"/>
            <w:vMerge/>
            <w:vAlign w:val="center"/>
          </w:tcPr>
          <w:p w:rsidR="00F12156" w:rsidRPr="00666556" w:rsidRDefault="00F12156" w:rsidP="00F96139">
            <w:pPr>
              <w:jc w:val="both"/>
              <w:rPr>
                <w:rFonts w:ascii="Times New Roman" w:hAnsi="Times New Roman" w:cs="Times New Roman"/>
                <w:b/>
                <w:sz w:val="24"/>
              </w:rPr>
            </w:pPr>
          </w:p>
        </w:tc>
        <w:tc>
          <w:tcPr>
            <w:tcW w:w="2376" w:type="dxa"/>
            <w:vAlign w:val="center"/>
          </w:tcPr>
          <w:p w:rsidR="00F12156" w:rsidRDefault="00F12156" w:rsidP="00F96139">
            <w:pPr>
              <w:jc w:val="both"/>
              <w:rPr>
                <w:rFonts w:ascii="Times New Roman" w:hAnsi="Times New Roman" w:cs="Times New Roman"/>
                <w:b/>
                <w:bCs/>
                <w:sz w:val="24"/>
                <w:lang w:val="en"/>
              </w:rPr>
            </w:pPr>
            <w:r w:rsidRPr="00B4716C">
              <w:rPr>
                <w:rFonts w:ascii="Times New Roman" w:hAnsi="Times New Roman" w:cs="Times New Roman"/>
                <w:b/>
                <w:sz w:val="24"/>
                <w:lang w:val="en-US"/>
              </w:rPr>
              <w:t>f.</w:t>
            </w:r>
            <w:r w:rsidRPr="00B4716C">
              <w:rPr>
                <w:rFonts w:ascii="Times New Roman" w:hAnsi="Times New Roman" w:cs="Times New Roman"/>
                <w:sz w:val="24"/>
                <w:lang w:val="en-US"/>
              </w:rPr>
              <w:t xml:space="preserve"> Technical support</w:t>
            </w:r>
          </w:p>
        </w:tc>
        <w:tc>
          <w:tcPr>
            <w:tcW w:w="3820" w:type="dxa"/>
            <w:vAlign w:val="center"/>
          </w:tcPr>
          <w:p w:rsidR="00F12156" w:rsidRDefault="00F12156" w:rsidP="00F96139">
            <w:pPr>
              <w:jc w:val="both"/>
              <w:rPr>
                <w:rFonts w:ascii="Times New Roman" w:hAnsi="Times New Roman" w:cs="Times New Roman"/>
                <w:b/>
                <w:bCs/>
                <w:sz w:val="24"/>
                <w:lang w:val="en"/>
              </w:rPr>
            </w:pPr>
            <w:r>
              <w:rPr>
                <w:rFonts w:ascii="Times New Roman" w:hAnsi="Times New Roman" w:cs="Times New Roman"/>
                <w:b/>
                <w:bCs/>
                <w:sz w:val="24"/>
                <w:lang w:val="en"/>
              </w:rPr>
              <w:t xml:space="preserve">1. </w:t>
            </w:r>
            <w:r w:rsidRPr="0003034E">
              <w:rPr>
                <w:rFonts w:ascii="Times New Roman" w:hAnsi="Times New Roman" w:cs="Times New Roman"/>
                <w:bCs/>
                <w:sz w:val="24"/>
                <w:lang w:val="en"/>
              </w:rPr>
              <w:t>The supplier provides the buyer with technical support for: preparation of the installation site, installation and commissioning.</w:t>
            </w:r>
          </w:p>
        </w:tc>
        <w:tc>
          <w:tcPr>
            <w:tcW w:w="1270" w:type="dxa"/>
            <w:vAlign w:val="center"/>
          </w:tcPr>
          <w:p w:rsidR="00F12156" w:rsidRDefault="00F12156" w:rsidP="00B4716C">
            <w:pPr>
              <w:jc w:val="center"/>
              <w:rPr>
                <w:rFonts w:ascii="Times New Roman" w:hAnsi="Times New Roman" w:cs="Times New Roman"/>
                <w:b/>
                <w:bCs/>
                <w:sz w:val="24"/>
                <w:lang w:val="en"/>
              </w:rPr>
            </w:pPr>
            <w:r>
              <w:rPr>
                <w:rFonts w:ascii="Times New Roman" w:hAnsi="Times New Roman" w:cs="Times New Roman"/>
                <w:b/>
                <w:bCs/>
                <w:sz w:val="24"/>
                <w:lang w:val="en"/>
              </w:rPr>
              <w:t>V.f.1.</w:t>
            </w:r>
          </w:p>
        </w:tc>
        <w:tc>
          <w:tcPr>
            <w:tcW w:w="1869" w:type="dxa"/>
            <w:vAlign w:val="center"/>
          </w:tcPr>
          <w:p w:rsidR="00F12156" w:rsidRPr="00B4716C" w:rsidRDefault="00F12156" w:rsidP="00F96139">
            <w:pPr>
              <w:jc w:val="center"/>
              <w:rPr>
                <w:rFonts w:ascii="Times New Roman" w:hAnsi="Times New Roman" w:cs="Times New Roman"/>
                <w:b/>
                <w:sz w:val="24"/>
                <w:lang w:val="en-US"/>
              </w:rPr>
            </w:pPr>
          </w:p>
        </w:tc>
        <w:tc>
          <w:tcPr>
            <w:tcW w:w="1869" w:type="dxa"/>
            <w:vAlign w:val="center"/>
          </w:tcPr>
          <w:p w:rsidR="00F12156" w:rsidRPr="00B4716C" w:rsidRDefault="00F12156" w:rsidP="00F96139">
            <w:pPr>
              <w:jc w:val="center"/>
              <w:rPr>
                <w:rFonts w:ascii="Times New Roman" w:hAnsi="Times New Roman" w:cs="Times New Roman"/>
                <w:b/>
                <w:sz w:val="24"/>
                <w:lang w:val="en-US"/>
              </w:rPr>
            </w:pPr>
          </w:p>
        </w:tc>
      </w:tr>
      <w:tr w:rsidR="00F12156" w:rsidRPr="00B4716C" w:rsidTr="00187640">
        <w:trPr>
          <w:jc w:val="center"/>
        </w:trPr>
        <w:tc>
          <w:tcPr>
            <w:tcW w:w="14220" w:type="dxa"/>
            <w:gridSpan w:val="7"/>
            <w:shd w:val="clear" w:color="auto" w:fill="D9D9D9" w:themeFill="background1" w:themeFillShade="D9"/>
            <w:hideMark/>
          </w:tcPr>
          <w:p w:rsidR="00F12156" w:rsidRPr="00B4716C" w:rsidRDefault="00F12156" w:rsidP="00187640">
            <w:pPr>
              <w:jc w:val="center"/>
              <w:rPr>
                <w:rFonts w:ascii="Times New Roman" w:hAnsi="Times New Roman" w:cs="Times New Roman"/>
                <w:b/>
                <w:sz w:val="28"/>
                <w:lang w:val="en-US"/>
              </w:rPr>
            </w:pPr>
            <w:r>
              <w:rPr>
                <w:rFonts w:ascii="Times New Roman" w:hAnsi="Times New Roman" w:cs="Times New Roman"/>
                <w:b/>
                <w:bCs/>
                <w:sz w:val="28"/>
                <w:lang w:val="en"/>
              </w:rPr>
              <w:t xml:space="preserve">Acceptance of specification conditions </w:t>
            </w:r>
          </w:p>
        </w:tc>
      </w:tr>
      <w:tr w:rsidR="00F12156" w:rsidRPr="00F12156" w:rsidTr="00187640">
        <w:trPr>
          <w:jc w:val="center"/>
        </w:trPr>
        <w:tc>
          <w:tcPr>
            <w:tcW w:w="14220" w:type="dxa"/>
            <w:gridSpan w:val="7"/>
          </w:tcPr>
          <w:p w:rsidR="00F12156" w:rsidRPr="00B4716C" w:rsidRDefault="00F12156" w:rsidP="00187640">
            <w:pPr>
              <w:pStyle w:val="Akapitzlist"/>
              <w:ind w:left="426"/>
              <w:rPr>
                <w:rFonts w:ascii="Times New Roman" w:hAnsi="Times New Roman" w:cs="Times New Roman"/>
                <w:sz w:val="20"/>
                <w:lang w:val="en-US"/>
              </w:rPr>
            </w:pPr>
          </w:p>
          <w:p w:rsidR="00F12156" w:rsidRPr="00B4716C" w:rsidRDefault="00F12156" w:rsidP="00187640">
            <w:pPr>
              <w:pStyle w:val="Akapitzlist"/>
              <w:ind w:left="426"/>
              <w:rPr>
                <w:rFonts w:ascii="Times New Roman" w:hAnsi="Times New Roman" w:cs="Times New Roman"/>
                <w:sz w:val="20"/>
                <w:lang w:val="en-US"/>
              </w:rPr>
            </w:pPr>
          </w:p>
          <w:p w:rsidR="00F12156" w:rsidRPr="00B4716C" w:rsidRDefault="00F12156" w:rsidP="00187640">
            <w:pPr>
              <w:pStyle w:val="Akapitzlist"/>
              <w:ind w:left="426"/>
              <w:rPr>
                <w:rFonts w:ascii="Times New Roman" w:hAnsi="Times New Roman" w:cs="Times New Roman"/>
                <w:sz w:val="20"/>
                <w:lang w:val="en-US"/>
              </w:rPr>
            </w:pPr>
          </w:p>
          <w:p w:rsidR="00F12156" w:rsidRPr="00B4716C" w:rsidRDefault="00F12156" w:rsidP="00187640">
            <w:pPr>
              <w:pStyle w:val="Akapitzlist"/>
              <w:ind w:left="9072"/>
              <w:rPr>
                <w:rFonts w:ascii="Times New Roman" w:hAnsi="Times New Roman" w:cs="Times New Roman"/>
                <w:sz w:val="20"/>
                <w:lang w:val="en-US"/>
              </w:rPr>
            </w:pPr>
            <w:r>
              <w:rPr>
                <w:rFonts w:ascii="Times New Roman" w:hAnsi="Times New Roman" w:cs="Times New Roman"/>
                <w:sz w:val="20"/>
                <w:lang w:val="en"/>
              </w:rPr>
              <w:t>.......................................</w:t>
            </w:r>
          </w:p>
          <w:p w:rsidR="00F12156" w:rsidRPr="00B4716C" w:rsidRDefault="00F12156" w:rsidP="00187640">
            <w:pPr>
              <w:pStyle w:val="Akapitzlist"/>
              <w:ind w:left="9072"/>
              <w:rPr>
                <w:rFonts w:ascii="Times New Roman" w:hAnsi="Times New Roman" w:cs="Times New Roman"/>
                <w:sz w:val="20"/>
                <w:lang w:val="en-US"/>
              </w:rPr>
            </w:pPr>
          </w:p>
          <w:p w:rsidR="00F12156" w:rsidRPr="00B4716C" w:rsidRDefault="00F12156" w:rsidP="00187640">
            <w:pPr>
              <w:pStyle w:val="Akapitzlist"/>
              <w:ind w:left="9072"/>
              <w:rPr>
                <w:rFonts w:ascii="Times New Roman" w:hAnsi="Times New Roman" w:cs="Times New Roman"/>
                <w:sz w:val="20"/>
                <w:lang w:val="en-US"/>
              </w:rPr>
            </w:pPr>
            <w:r>
              <w:rPr>
                <w:rFonts w:ascii="Times New Roman" w:hAnsi="Times New Roman" w:cs="Times New Roman"/>
                <w:sz w:val="20"/>
                <w:lang w:val="en"/>
              </w:rPr>
              <w:t>Date and signature of the Bidder</w:t>
            </w:r>
          </w:p>
          <w:p w:rsidR="00F12156" w:rsidRPr="00B4716C" w:rsidRDefault="00F12156" w:rsidP="00187640">
            <w:pPr>
              <w:pStyle w:val="Akapitzlist"/>
              <w:ind w:left="9072"/>
              <w:rPr>
                <w:rFonts w:ascii="Times New Roman" w:hAnsi="Times New Roman" w:cs="Times New Roman"/>
                <w:sz w:val="20"/>
                <w:lang w:val="en-US"/>
              </w:rPr>
            </w:pPr>
          </w:p>
          <w:p w:rsidR="00F12156" w:rsidRPr="00B4716C" w:rsidRDefault="00F12156" w:rsidP="00187640">
            <w:pPr>
              <w:pStyle w:val="Akapitzlist"/>
              <w:ind w:left="426"/>
              <w:rPr>
                <w:rFonts w:ascii="Times New Roman" w:hAnsi="Times New Roman" w:cs="Times New Roman"/>
                <w:sz w:val="20"/>
                <w:lang w:val="en-US"/>
              </w:rPr>
            </w:pPr>
          </w:p>
          <w:p w:rsidR="00F12156" w:rsidRPr="00B4716C" w:rsidRDefault="00F12156" w:rsidP="00187640">
            <w:pPr>
              <w:pStyle w:val="Akapitzlist"/>
              <w:ind w:left="426"/>
              <w:rPr>
                <w:rFonts w:ascii="Times New Roman" w:hAnsi="Times New Roman" w:cs="Times New Roman"/>
                <w:sz w:val="20"/>
                <w:lang w:val="en-US"/>
              </w:rPr>
            </w:pPr>
          </w:p>
          <w:p w:rsidR="00F12156" w:rsidRPr="00B4716C" w:rsidRDefault="00F12156" w:rsidP="00187640">
            <w:pPr>
              <w:pStyle w:val="Akapitzlist"/>
              <w:ind w:left="426"/>
              <w:rPr>
                <w:rFonts w:ascii="Times New Roman" w:hAnsi="Times New Roman" w:cs="Times New Roman"/>
                <w:sz w:val="20"/>
                <w:lang w:val="en-US"/>
              </w:rPr>
            </w:pPr>
          </w:p>
        </w:tc>
      </w:tr>
    </w:tbl>
    <w:p w:rsidR="00A356A2" w:rsidRPr="00B4716C" w:rsidRDefault="00A356A2" w:rsidP="00A356A2">
      <w:pPr>
        <w:spacing w:after="0"/>
        <w:rPr>
          <w:rFonts w:ascii="Times New Roman" w:hAnsi="Times New Roman" w:cs="Times New Roman"/>
          <w:sz w:val="24"/>
          <w:szCs w:val="24"/>
          <w:lang w:val="en-US"/>
        </w:rPr>
      </w:pPr>
    </w:p>
    <w:p w:rsidR="00B25F22" w:rsidRPr="00B4716C" w:rsidRDefault="00B25F22" w:rsidP="00B25F22">
      <w:pPr>
        <w:spacing w:after="0"/>
        <w:rPr>
          <w:rFonts w:ascii="Times New Roman" w:hAnsi="Times New Roman" w:cs="Times New Roman"/>
          <w:sz w:val="24"/>
          <w:szCs w:val="24"/>
          <w:lang w:val="en-US"/>
        </w:rPr>
      </w:pPr>
    </w:p>
    <w:p w:rsidR="0006649D" w:rsidRPr="00B4716C" w:rsidRDefault="0006649D">
      <w:pPr>
        <w:rPr>
          <w:lang w:val="en-US"/>
        </w:rPr>
      </w:pPr>
    </w:p>
    <w:sectPr w:rsidR="0006649D" w:rsidRPr="00B4716C" w:rsidSect="00135627">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5A0" w:rsidRDefault="009F25A0" w:rsidP="00D3691F">
      <w:pPr>
        <w:spacing w:after="0" w:line="240" w:lineRule="auto"/>
      </w:pPr>
      <w:r>
        <w:separator/>
      </w:r>
    </w:p>
  </w:endnote>
  <w:endnote w:type="continuationSeparator" w:id="0">
    <w:p w:rsidR="009F25A0" w:rsidRDefault="009F25A0" w:rsidP="00D36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D1F" w:rsidRDefault="00D57D1F">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5496327"/>
      <w:docPartObj>
        <w:docPartGallery w:val="Page Numbers (Bottom of Page)"/>
        <w:docPartUnique/>
      </w:docPartObj>
    </w:sdtPr>
    <w:sdtEndPr/>
    <w:sdtContent>
      <w:bookmarkStart w:id="0" w:name="_GoBack" w:displacedByCustomXml="prev"/>
      <w:p w:rsidR="00805037" w:rsidRDefault="00D57D1F" w:rsidP="00290529">
        <w:pPr>
          <w:pStyle w:val="Stopka"/>
          <w:jc w:val="center"/>
        </w:pPr>
        <w:r>
          <w:rPr>
            <w:noProof/>
          </w:rPr>
          <w:drawing>
            <wp:anchor distT="0" distB="0" distL="114300" distR="114300" simplePos="0" relativeHeight="251659776" behindDoc="0" locked="0" layoutInCell="1" allowOverlap="1" wp14:anchorId="38B7385F" wp14:editId="67FA6B9C">
              <wp:simplePos x="0" y="0"/>
              <wp:positionH relativeFrom="margin">
                <wp:posOffset>6962775</wp:posOffset>
              </wp:positionH>
              <wp:positionV relativeFrom="margin">
                <wp:posOffset>5724525</wp:posOffset>
              </wp:positionV>
              <wp:extent cx="2152650" cy="713105"/>
              <wp:effectExtent l="19050" t="0" r="0" b="0"/>
              <wp:wrapSquare wrapText="bothSides"/>
              <wp:docPr id="2" name="Obraz 75" descr="Logo UE z EF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5" descr="Logo UE z EFRR"/>
                      <pic:cNvPicPr>
                        <a:picLocks noChangeAspect="1" noChangeArrowheads="1"/>
                      </pic:cNvPicPr>
                    </pic:nvPicPr>
                    <pic:blipFill>
                      <a:blip r:embed="rId1"/>
                      <a:srcRect/>
                      <a:stretch>
                        <a:fillRect/>
                      </a:stretch>
                    </pic:blipFill>
                    <pic:spPr bwMode="auto">
                      <a:xfrm>
                        <a:off x="0" y="0"/>
                        <a:ext cx="2152650" cy="713105"/>
                      </a:xfrm>
                      <a:prstGeom prst="rect">
                        <a:avLst/>
                      </a:prstGeom>
                      <a:noFill/>
                      <a:ln w="9525">
                        <a:noFill/>
                        <a:miter lim="800000"/>
                        <a:headEnd/>
                        <a:tailEnd/>
                      </a:ln>
                    </pic:spPr>
                  </pic:pic>
                </a:graphicData>
              </a:graphic>
            </wp:anchor>
          </w:drawing>
        </w:r>
        <w:r w:rsidR="00805037">
          <w:rPr>
            <w:noProof/>
            <w:lang w:eastAsia="pl-PL"/>
          </w:rPr>
          <w:drawing>
            <wp:anchor distT="0" distB="0" distL="114300" distR="114300" simplePos="0" relativeHeight="251656704" behindDoc="0" locked="0" layoutInCell="1" allowOverlap="1" wp14:anchorId="4AD8A1FE" wp14:editId="73CB6529">
              <wp:simplePos x="0" y="0"/>
              <wp:positionH relativeFrom="column">
                <wp:posOffset>-385445</wp:posOffset>
              </wp:positionH>
              <wp:positionV relativeFrom="paragraph">
                <wp:posOffset>-318135</wp:posOffset>
              </wp:positionV>
              <wp:extent cx="1485900" cy="787400"/>
              <wp:effectExtent l="0" t="0" r="0" b="0"/>
              <wp:wrapThrough wrapText="bothSides">
                <wp:wrapPolygon edited="0">
                  <wp:start x="0" y="0"/>
                  <wp:lineTo x="0" y="20903"/>
                  <wp:lineTo x="21323" y="20903"/>
                  <wp:lineTo x="21323" y="0"/>
                  <wp:lineTo x="0" y="0"/>
                </wp:wrapPolygon>
              </wp:wrapThrough>
              <wp:docPr id="32" name="Obraz 76" descr="Logo PO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6" descr="Logo POI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5900" cy="787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05037">
          <w:rPr>
            <w:noProof/>
            <w:lang w:eastAsia="pl-PL"/>
          </w:rPr>
          <w:drawing>
            <wp:anchor distT="0" distB="0" distL="114300" distR="114300" simplePos="0" relativeHeight="251657728" behindDoc="0" locked="0" layoutInCell="1" allowOverlap="1" wp14:anchorId="5CF4D891" wp14:editId="38252A7D">
              <wp:simplePos x="0" y="0"/>
              <wp:positionH relativeFrom="margin">
                <wp:posOffset>4138930</wp:posOffset>
              </wp:positionH>
              <wp:positionV relativeFrom="margin">
                <wp:posOffset>8816340</wp:posOffset>
              </wp:positionV>
              <wp:extent cx="2152650" cy="713105"/>
              <wp:effectExtent l="0" t="0" r="0" b="0"/>
              <wp:wrapSquare wrapText="bothSides"/>
              <wp:docPr id="31" name="Obraz 75" descr="Logo UE z EF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5" descr="Logo UE z EFRR"/>
                      <pic:cNvPicPr>
                        <a:picLocks noChangeAspect="1" noChangeArrowheads="1"/>
                      </pic:cNvPicPr>
                    </pic:nvPicPr>
                    <pic:blipFill>
                      <a:blip r:embed="rId1"/>
                      <a:srcRect/>
                      <a:stretch>
                        <a:fillRect/>
                      </a:stretch>
                    </pic:blipFill>
                    <pic:spPr bwMode="auto">
                      <a:xfrm>
                        <a:off x="0" y="0"/>
                        <a:ext cx="2152650" cy="713105"/>
                      </a:xfrm>
                      <a:prstGeom prst="rect">
                        <a:avLst/>
                      </a:prstGeom>
                      <a:noFill/>
                      <a:ln w="9525">
                        <a:noFill/>
                        <a:miter lim="800000"/>
                        <a:headEnd/>
                        <a:tailEnd/>
                      </a:ln>
                    </pic:spPr>
                  </pic:pic>
                </a:graphicData>
              </a:graphic>
            </wp:anchor>
          </w:drawing>
        </w:r>
        <w:r w:rsidR="00805037">
          <w:rPr>
            <w:lang w:val="en"/>
          </w:rPr>
          <w:fldChar w:fldCharType="begin"/>
        </w:r>
        <w:r w:rsidR="00805037">
          <w:rPr>
            <w:rFonts w:ascii="Times New Roman" w:hAnsi="Times New Roman"/>
            <w:lang w:val="en"/>
          </w:rPr>
          <w:instrText>PAGE   \* MERGEFORMAT</w:instrText>
        </w:r>
        <w:r w:rsidR="00805037">
          <w:rPr>
            <w:lang w:val="en"/>
          </w:rPr>
          <w:fldChar w:fldCharType="separate"/>
        </w:r>
        <w:r>
          <w:rPr>
            <w:rFonts w:ascii="Times New Roman" w:hAnsi="Times New Roman"/>
            <w:noProof/>
            <w:lang w:val="en"/>
          </w:rPr>
          <w:t>1</w:t>
        </w:r>
        <w:r w:rsidR="00805037">
          <w:rPr>
            <w:lang w:val="en"/>
          </w:rPr>
          <w:fldChar w:fldCharType="end"/>
        </w:r>
        <w:bookmarkEnd w:id="0"/>
        <w:r w:rsidR="00805037">
          <w:rPr>
            <w:rFonts w:ascii="Times New Roman" w:hAnsi="Times New Roman"/>
            <w:lang w:val="en"/>
          </w:rPr>
          <w:t>/7</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D1F" w:rsidRDefault="00D57D1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5A0" w:rsidRDefault="009F25A0" w:rsidP="00D3691F">
      <w:pPr>
        <w:spacing w:after="0" w:line="240" w:lineRule="auto"/>
      </w:pPr>
      <w:r>
        <w:separator/>
      </w:r>
    </w:p>
  </w:footnote>
  <w:footnote w:type="continuationSeparator" w:id="0">
    <w:p w:rsidR="009F25A0" w:rsidRDefault="009F25A0" w:rsidP="00D369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D1F" w:rsidRDefault="00D57D1F">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037" w:rsidRDefault="00805037" w:rsidP="00290529">
    <w:pPr>
      <w:pStyle w:val="Nagwek"/>
      <w:jc w:val="center"/>
      <w:rPr>
        <w:rFonts w:ascii="Times New Roman" w:hAnsi="Times New Roman" w:cs="Times New Roman"/>
        <w:sz w:val="24"/>
      </w:rPr>
    </w:pPr>
    <w:r>
      <w:rPr>
        <w:rFonts w:ascii="Book Antiqua" w:hAnsi="Book Antiqua"/>
        <w:noProof/>
        <w:color w:val="003366"/>
        <w:sz w:val="36"/>
        <w:szCs w:val="36"/>
        <w:lang w:eastAsia="pl-PL"/>
      </w:rPr>
      <w:drawing>
        <wp:anchor distT="0" distB="0" distL="114300" distR="114300" simplePos="0" relativeHeight="251658752" behindDoc="0" locked="0" layoutInCell="1" allowOverlap="1" wp14:anchorId="7DAD02B3" wp14:editId="714D9146">
          <wp:simplePos x="0" y="0"/>
          <wp:positionH relativeFrom="column">
            <wp:posOffset>8409305</wp:posOffset>
          </wp:positionH>
          <wp:positionV relativeFrom="paragraph">
            <wp:posOffset>-208280</wp:posOffset>
          </wp:positionV>
          <wp:extent cx="829310" cy="542290"/>
          <wp:effectExtent l="0" t="0" r="8890" b="0"/>
          <wp:wrapThrough wrapText="bothSides">
            <wp:wrapPolygon edited="0">
              <wp:start x="0" y="0"/>
              <wp:lineTo x="0" y="20487"/>
              <wp:lineTo x="21335" y="20487"/>
              <wp:lineTo x="21335" y="0"/>
              <wp:lineTo x="0" y="0"/>
            </wp:wrapPolygon>
          </wp:wrapThrough>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542290"/>
                  </a:xfrm>
                  <a:prstGeom prst="rect">
                    <a:avLst/>
                  </a:prstGeom>
                  <a:noFill/>
                </pic:spPr>
              </pic:pic>
            </a:graphicData>
          </a:graphic>
        </wp:anchor>
      </w:drawing>
    </w:r>
    <w:r>
      <w:rPr>
        <w:noProof/>
        <w:lang w:eastAsia="pl-PL"/>
      </w:rPr>
      <w:drawing>
        <wp:anchor distT="0" distB="0" distL="114300" distR="114300" simplePos="0" relativeHeight="251655680" behindDoc="0" locked="0" layoutInCell="1" allowOverlap="1" wp14:anchorId="47CB1B32" wp14:editId="55DF353D">
          <wp:simplePos x="0" y="0"/>
          <wp:positionH relativeFrom="column">
            <wp:posOffset>-434340</wp:posOffset>
          </wp:positionH>
          <wp:positionV relativeFrom="paragraph">
            <wp:posOffset>-210185</wp:posOffset>
          </wp:positionV>
          <wp:extent cx="424815" cy="678180"/>
          <wp:effectExtent l="19050" t="0" r="0" b="0"/>
          <wp:wrapNone/>
          <wp:docPr id="13" name="Obraz 13" descr="logo boryszew hi res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boryszew hi res JPG"/>
                  <pic:cNvPicPr>
                    <a:picLocks noChangeAspect="1" noChangeArrowheads="1"/>
                  </pic:cNvPicPr>
                </pic:nvPicPr>
                <pic:blipFill>
                  <a:blip r:embed="rId2"/>
                  <a:srcRect/>
                  <a:stretch>
                    <a:fillRect/>
                  </a:stretch>
                </pic:blipFill>
                <pic:spPr bwMode="auto">
                  <a:xfrm>
                    <a:off x="0" y="0"/>
                    <a:ext cx="424815" cy="678180"/>
                  </a:xfrm>
                  <a:prstGeom prst="rect">
                    <a:avLst/>
                  </a:prstGeom>
                  <a:noFill/>
                  <a:ln w="9525">
                    <a:noFill/>
                    <a:miter lim="800000"/>
                    <a:headEnd/>
                    <a:tailEnd/>
                  </a:ln>
                </pic:spPr>
              </pic:pic>
            </a:graphicData>
          </a:graphic>
        </wp:anchor>
      </w:drawing>
    </w:r>
    <w:r>
      <w:rPr>
        <w:rFonts w:ascii="Times New Roman" w:hAnsi="Times New Roman"/>
        <w:sz w:val="24"/>
        <w:lang w:val="en"/>
      </w:rPr>
      <w:t>TS NPA/0044-2, version 3.0</w:t>
    </w:r>
  </w:p>
  <w:p w:rsidR="00805037" w:rsidRDefault="00805037" w:rsidP="00361255">
    <w:pPr>
      <w:pStyle w:val="Nagwek"/>
      <w:jc w:val="right"/>
    </w:pPr>
  </w:p>
  <w:p w:rsidR="00805037" w:rsidRDefault="00805037" w:rsidP="00361255">
    <w:pPr>
      <w:pStyle w:val="Nagwek"/>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D1F" w:rsidRDefault="00D57D1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528C0"/>
    <w:multiLevelType w:val="hybridMultilevel"/>
    <w:tmpl w:val="4FCEEC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B1A3764"/>
    <w:multiLevelType w:val="hybridMultilevel"/>
    <w:tmpl w:val="DDA6B6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DCB04F8"/>
    <w:multiLevelType w:val="hybridMultilevel"/>
    <w:tmpl w:val="A61AE6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FAD3224"/>
    <w:multiLevelType w:val="hybridMultilevel"/>
    <w:tmpl w:val="1A2670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5B445F1"/>
    <w:multiLevelType w:val="hybridMultilevel"/>
    <w:tmpl w:val="4CAE44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3D840B5"/>
    <w:multiLevelType w:val="hybridMultilevel"/>
    <w:tmpl w:val="39BC47A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59DC192C"/>
    <w:multiLevelType w:val="hybridMultilevel"/>
    <w:tmpl w:val="DBE687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0F70055"/>
    <w:multiLevelType w:val="hybridMultilevel"/>
    <w:tmpl w:val="338268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72127F5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num>
  <w:num w:numId="6">
    <w:abstractNumId w:val="2"/>
  </w:num>
  <w:num w:numId="7">
    <w:abstractNumId w:val="0"/>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FED"/>
    <w:rsid w:val="000063BD"/>
    <w:rsid w:val="00022C0A"/>
    <w:rsid w:val="00035F30"/>
    <w:rsid w:val="000403B8"/>
    <w:rsid w:val="0006649D"/>
    <w:rsid w:val="0007157B"/>
    <w:rsid w:val="000C2398"/>
    <w:rsid w:val="000D0FED"/>
    <w:rsid w:val="000D283D"/>
    <w:rsid w:val="000E2B53"/>
    <w:rsid w:val="000F2ABD"/>
    <w:rsid w:val="000F4CFD"/>
    <w:rsid w:val="000F74F3"/>
    <w:rsid w:val="00102931"/>
    <w:rsid w:val="001073CF"/>
    <w:rsid w:val="00135627"/>
    <w:rsid w:val="001357D0"/>
    <w:rsid w:val="00137D80"/>
    <w:rsid w:val="001474EA"/>
    <w:rsid w:val="001565C3"/>
    <w:rsid w:val="0017103B"/>
    <w:rsid w:val="00183207"/>
    <w:rsid w:val="001875EF"/>
    <w:rsid w:val="001930E7"/>
    <w:rsid w:val="00196E89"/>
    <w:rsid w:val="001B2ABB"/>
    <w:rsid w:val="001D6386"/>
    <w:rsid w:val="00220BA8"/>
    <w:rsid w:val="00224221"/>
    <w:rsid w:val="002325B9"/>
    <w:rsid w:val="00232D95"/>
    <w:rsid w:val="00237075"/>
    <w:rsid w:val="00244228"/>
    <w:rsid w:val="002524B1"/>
    <w:rsid w:val="00255B55"/>
    <w:rsid w:val="00286E8E"/>
    <w:rsid w:val="00290529"/>
    <w:rsid w:val="002D0E23"/>
    <w:rsid w:val="002E0C42"/>
    <w:rsid w:val="00301442"/>
    <w:rsid w:val="0030746C"/>
    <w:rsid w:val="003326C3"/>
    <w:rsid w:val="00361255"/>
    <w:rsid w:val="0036488E"/>
    <w:rsid w:val="003705E6"/>
    <w:rsid w:val="0037182C"/>
    <w:rsid w:val="00393297"/>
    <w:rsid w:val="003A4164"/>
    <w:rsid w:val="003C70D6"/>
    <w:rsid w:val="003E1F67"/>
    <w:rsid w:val="003F0DAC"/>
    <w:rsid w:val="003F1D1D"/>
    <w:rsid w:val="003F6BA2"/>
    <w:rsid w:val="0040516D"/>
    <w:rsid w:val="00420650"/>
    <w:rsid w:val="00421F66"/>
    <w:rsid w:val="00457256"/>
    <w:rsid w:val="004734A7"/>
    <w:rsid w:val="004734AC"/>
    <w:rsid w:val="00474902"/>
    <w:rsid w:val="00477592"/>
    <w:rsid w:val="004A7320"/>
    <w:rsid w:val="004C58C0"/>
    <w:rsid w:val="004D4971"/>
    <w:rsid w:val="004E10F5"/>
    <w:rsid w:val="004E5D9E"/>
    <w:rsid w:val="004E5E3F"/>
    <w:rsid w:val="004E7962"/>
    <w:rsid w:val="004F357D"/>
    <w:rsid w:val="0050210B"/>
    <w:rsid w:val="005130B1"/>
    <w:rsid w:val="005222EE"/>
    <w:rsid w:val="00522F87"/>
    <w:rsid w:val="0054470F"/>
    <w:rsid w:val="00545FF3"/>
    <w:rsid w:val="00551174"/>
    <w:rsid w:val="00561230"/>
    <w:rsid w:val="005718CB"/>
    <w:rsid w:val="00593E88"/>
    <w:rsid w:val="005A5570"/>
    <w:rsid w:val="005A5B3D"/>
    <w:rsid w:val="005A7124"/>
    <w:rsid w:val="005B6185"/>
    <w:rsid w:val="005C24C6"/>
    <w:rsid w:val="005E11B6"/>
    <w:rsid w:val="005F1B5F"/>
    <w:rsid w:val="0062271C"/>
    <w:rsid w:val="00636455"/>
    <w:rsid w:val="00663616"/>
    <w:rsid w:val="00666556"/>
    <w:rsid w:val="00674269"/>
    <w:rsid w:val="00675E0C"/>
    <w:rsid w:val="00685019"/>
    <w:rsid w:val="006860CF"/>
    <w:rsid w:val="00695106"/>
    <w:rsid w:val="006A5820"/>
    <w:rsid w:val="006B229E"/>
    <w:rsid w:val="006D4B84"/>
    <w:rsid w:val="006E014C"/>
    <w:rsid w:val="006E69FD"/>
    <w:rsid w:val="006F7088"/>
    <w:rsid w:val="00700703"/>
    <w:rsid w:val="007172B7"/>
    <w:rsid w:val="0073169B"/>
    <w:rsid w:val="007475B7"/>
    <w:rsid w:val="00757F4B"/>
    <w:rsid w:val="00761F97"/>
    <w:rsid w:val="00771CEE"/>
    <w:rsid w:val="00771EF5"/>
    <w:rsid w:val="0077707D"/>
    <w:rsid w:val="0077795D"/>
    <w:rsid w:val="00781093"/>
    <w:rsid w:val="00783E39"/>
    <w:rsid w:val="00786070"/>
    <w:rsid w:val="007A440F"/>
    <w:rsid w:val="007B040D"/>
    <w:rsid w:val="007B4FAF"/>
    <w:rsid w:val="007C016C"/>
    <w:rsid w:val="007E1EDD"/>
    <w:rsid w:val="007F6B11"/>
    <w:rsid w:val="00805037"/>
    <w:rsid w:val="008070D6"/>
    <w:rsid w:val="0081286B"/>
    <w:rsid w:val="00813ABC"/>
    <w:rsid w:val="00822B47"/>
    <w:rsid w:val="008252FD"/>
    <w:rsid w:val="00864620"/>
    <w:rsid w:val="008725F1"/>
    <w:rsid w:val="008B7241"/>
    <w:rsid w:val="008B7B12"/>
    <w:rsid w:val="008D2F70"/>
    <w:rsid w:val="008D6775"/>
    <w:rsid w:val="008E7DFB"/>
    <w:rsid w:val="00945EB0"/>
    <w:rsid w:val="0095745A"/>
    <w:rsid w:val="009610B5"/>
    <w:rsid w:val="00962F55"/>
    <w:rsid w:val="00967D71"/>
    <w:rsid w:val="0097029A"/>
    <w:rsid w:val="00981C2E"/>
    <w:rsid w:val="00990E4B"/>
    <w:rsid w:val="00996F7A"/>
    <w:rsid w:val="009B7941"/>
    <w:rsid w:val="009E0A14"/>
    <w:rsid w:val="009E444F"/>
    <w:rsid w:val="009F25A0"/>
    <w:rsid w:val="009F726D"/>
    <w:rsid w:val="00A15E08"/>
    <w:rsid w:val="00A172E6"/>
    <w:rsid w:val="00A27A74"/>
    <w:rsid w:val="00A356A2"/>
    <w:rsid w:val="00A72C6F"/>
    <w:rsid w:val="00A760D0"/>
    <w:rsid w:val="00A778F0"/>
    <w:rsid w:val="00A832A2"/>
    <w:rsid w:val="00A95744"/>
    <w:rsid w:val="00AB5501"/>
    <w:rsid w:val="00AB704F"/>
    <w:rsid w:val="00AC3169"/>
    <w:rsid w:val="00AC4F6C"/>
    <w:rsid w:val="00AD298C"/>
    <w:rsid w:val="00AF0516"/>
    <w:rsid w:val="00B00FC0"/>
    <w:rsid w:val="00B13E9F"/>
    <w:rsid w:val="00B25F22"/>
    <w:rsid w:val="00B4716C"/>
    <w:rsid w:val="00B64A9A"/>
    <w:rsid w:val="00B8109B"/>
    <w:rsid w:val="00B85633"/>
    <w:rsid w:val="00B90C81"/>
    <w:rsid w:val="00B91EDB"/>
    <w:rsid w:val="00BA2853"/>
    <w:rsid w:val="00BB22F8"/>
    <w:rsid w:val="00BB521B"/>
    <w:rsid w:val="00BC0A5A"/>
    <w:rsid w:val="00BC0D2C"/>
    <w:rsid w:val="00BC4F99"/>
    <w:rsid w:val="00BE19D2"/>
    <w:rsid w:val="00BE6754"/>
    <w:rsid w:val="00BF1AAF"/>
    <w:rsid w:val="00BF5F09"/>
    <w:rsid w:val="00C01F8C"/>
    <w:rsid w:val="00C03FC5"/>
    <w:rsid w:val="00C078A0"/>
    <w:rsid w:val="00C33B3A"/>
    <w:rsid w:val="00C34A2E"/>
    <w:rsid w:val="00C5277A"/>
    <w:rsid w:val="00C53B11"/>
    <w:rsid w:val="00C867D9"/>
    <w:rsid w:val="00C93366"/>
    <w:rsid w:val="00CA42D2"/>
    <w:rsid w:val="00CA4C59"/>
    <w:rsid w:val="00CA60F0"/>
    <w:rsid w:val="00CC26A5"/>
    <w:rsid w:val="00CC7752"/>
    <w:rsid w:val="00CD7794"/>
    <w:rsid w:val="00CE6794"/>
    <w:rsid w:val="00CF345E"/>
    <w:rsid w:val="00D070F4"/>
    <w:rsid w:val="00D07B86"/>
    <w:rsid w:val="00D30B0A"/>
    <w:rsid w:val="00D341D1"/>
    <w:rsid w:val="00D35D8B"/>
    <w:rsid w:val="00D3691F"/>
    <w:rsid w:val="00D54F2E"/>
    <w:rsid w:val="00D57D1F"/>
    <w:rsid w:val="00D61F6F"/>
    <w:rsid w:val="00D74BF7"/>
    <w:rsid w:val="00D82353"/>
    <w:rsid w:val="00D85607"/>
    <w:rsid w:val="00D96CDA"/>
    <w:rsid w:val="00DA3310"/>
    <w:rsid w:val="00DC3C74"/>
    <w:rsid w:val="00DD46E4"/>
    <w:rsid w:val="00DF3B8E"/>
    <w:rsid w:val="00E075CE"/>
    <w:rsid w:val="00E3087B"/>
    <w:rsid w:val="00E361A2"/>
    <w:rsid w:val="00E521AD"/>
    <w:rsid w:val="00E52970"/>
    <w:rsid w:val="00E65CFA"/>
    <w:rsid w:val="00E87489"/>
    <w:rsid w:val="00E91DB3"/>
    <w:rsid w:val="00E9293A"/>
    <w:rsid w:val="00E94466"/>
    <w:rsid w:val="00EA3AB3"/>
    <w:rsid w:val="00EB5B18"/>
    <w:rsid w:val="00EC2192"/>
    <w:rsid w:val="00EC3AFF"/>
    <w:rsid w:val="00EC6533"/>
    <w:rsid w:val="00ED59FC"/>
    <w:rsid w:val="00F032C0"/>
    <w:rsid w:val="00F0655D"/>
    <w:rsid w:val="00F12156"/>
    <w:rsid w:val="00F20672"/>
    <w:rsid w:val="00F468DC"/>
    <w:rsid w:val="00F677FB"/>
    <w:rsid w:val="00F80327"/>
    <w:rsid w:val="00F804A3"/>
    <w:rsid w:val="00F96139"/>
    <w:rsid w:val="00F96F27"/>
    <w:rsid w:val="00FA5389"/>
    <w:rsid w:val="00FE0E49"/>
    <w:rsid w:val="00FE67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64556F6-0351-406F-9404-363A34717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5E1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C6533"/>
    <w:pPr>
      <w:ind w:left="720"/>
      <w:contextualSpacing/>
    </w:pPr>
  </w:style>
  <w:style w:type="paragraph" w:styleId="Nagwek">
    <w:name w:val="header"/>
    <w:basedOn w:val="Normalny"/>
    <w:link w:val="NagwekZnak"/>
    <w:uiPriority w:val="99"/>
    <w:unhideWhenUsed/>
    <w:rsid w:val="00D3691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3691F"/>
  </w:style>
  <w:style w:type="paragraph" w:styleId="Stopka">
    <w:name w:val="footer"/>
    <w:basedOn w:val="Normalny"/>
    <w:link w:val="StopkaZnak"/>
    <w:uiPriority w:val="99"/>
    <w:unhideWhenUsed/>
    <w:rsid w:val="00D3691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3691F"/>
  </w:style>
  <w:style w:type="paragraph" w:styleId="Tekstdymka">
    <w:name w:val="Balloon Text"/>
    <w:basedOn w:val="Normalny"/>
    <w:link w:val="TekstdymkaZnak"/>
    <w:uiPriority w:val="99"/>
    <w:semiHidden/>
    <w:unhideWhenUsed/>
    <w:rsid w:val="005F1B5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F1B5F"/>
    <w:rPr>
      <w:rFonts w:ascii="Tahoma" w:hAnsi="Tahoma" w:cs="Tahoma"/>
      <w:sz w:val="16"/>
      <w:szCs w:val="16"/>
    </w:rPr>
  </w:style>
  <w:style w:type="character" w:styleId="Hipercze">
    <w:name w:val="Hyperlink"/>
    <w:basedOn w:val="Domylnaczcionkaakapitu"/>
    <w:uiPriority w:val="99"/>
    <w:unhideWhenUsed/>
    <w:rsid w:val="00BE67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146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713DF-86D9-4C42-916A-F9AECBEA3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1144</Words>
  <Characters>6870</Characters>
  <Application>Microsoft Office Word</Application>
  <DocSecurity>0</DocSecurity>
  <Lines>57</Lines>
  <Paragraphs>15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Piotrek</dc:creator>
  <cp:lastModifiedBy>Ewelina Starmach</cp:lastModifiedBy>
  <cp:revision>25</cp:revision>
  <cp:lastPrinted>2017-05-26T14:22:00Z</cp:lastPrinted>
  <dcterms:created xsi:type="dcterms:W3CDTF">2017-07-14T10:51:00Z</dcterms:created>
  <dcterms:modified xsi:type="dcterms:W3CDTF">2017-07-21T06:15:00Z</dcterms:modified>
</cp:coreProperties>
</file>